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2E" w:rsidRDefault="00FF422E" w:rsidP="00FF422E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1270</wp:posOffset>
            </wp:positionV>
            <wp:extent cx="6858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22E" w:rsidRDefault="00FF422E" w:rsidP="00FF422E">
      <w:pPr>
        <w:tabs>
          <w:tab w:val="left" w:pos="6060"/>
        </w:tabs>
        <w:rPr>
          <w:sz w:val="20"/>
          <w:szCs w:val="20"/>
        </w:rPr>
      </w:pPr>
    </w:p>
    <w:p w:rsidR="00FF422E" w:rsidRDefault="00FF422E" w:rsidP="00FF422E">
      <w:pPr>
        <w:tabs>
          <w:tab w:val="left" w:pos="6060"/>
        </w:tabs>
        <w:rPr>
          <w:sz w:val="20"/>
          <w:szCs w:val="20"/>
        </w:rPr>
      </w:pPr>
    </w:p>
    <w:p w:rsidR="004B0F12" w:rsidRDefault="004B0F12" w:rsidP="00FF422E">
      <w:pPr>
        <w:tabs>
          <w:tab w:val="left" w:pos="6060"/>
        </w:tabs>
        <w:rPr>
          <w:sz w:val="20"/>
          <w:szCs w:val="20"/>
        </w:rPr>
      </w:pPr>
    </w:p>
    <w:p w:rsidR="00FF422E" w:rsidRDefault="00FF422E" w:rsidP="00FF422E">
      <w:pPr>
        <w:tabs>
          <w:tab w:val="left" w:pos="6060"/>
        </w:tabs>
        <w:rPr>
          <w:sz w:val="20"/>
          <w:szCs w:val="20"/>
        </w:rPr>
      </w:pPr>
    </w:p>
    <w:p w:rsidR="00FF422E" w:rsidRDefault="00FF422E" w:rsidP="00FF422E">
      <w:pPr>
        <w:tabs>
          <w:tab w:val="left" w:pos="6060"/>
        </w:tabs>
        <w:rPr>
          <w:sz w:val="20"/>
          <w:szCs w:val="20"/>
        </w:rPr>
      </w:pPr>
    </w:p>
    <w:p w:rsidR="00FF422E" w:rsidRDefault="00FF422E" w:rsidP="00FF422E">
      <w:pPr>
        <w:tabs>
          <w:tab w:val="left" w:pos="6060"/>
        </w:tabs>
        <w:rPr>
          <w:b/>
          <w:bCs/>
          <w:sz w:val="20"/>
          <w:szCs w:val="20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890"/>
        <w:gridCol w:w="222"/>
      </w:tblGrid>
      <w:tr w:rsidR="00FF422E" w:rsidTr="0078504A">
        <w:trPr>
          <w:trHeight w:val="840"/>
        </w:trPr>
        <w:tc>
          <w:tcPr>
            <w:tcW w:w="4820" w:type="dxa"/>
            <w:vMerge w:val="restart"/>
            <w:hideMark/>
          </w:tcPr>
          <w:tbl>
            <w:tblPr>
              <w:tblW w:w="9674" w:type="dxa"/>
              <w:tblLook w:val="04A0" w:firstRow="1" w:lastRow="0" w:firstColumn="1" w:lastColumn="0" w:noHBand="0" w:noVBand="1"/>
            </w:tblPr>
            <w:tblGrid>
              <w:gridCol w:w="4712"/>
              <w:gridCol w:w="4962"/>
            </w:tblGrid>
            <w:tr w:rsidR="00FF422E" w:rsidTr="0078504A">
              <w:trPr>
                <w:trHeight w:val="972"/>
              </w:trPr>
              <w:tc>
                <w:tcPr>
                  <w:tcW w:w="4712" w:type="dxa"/>
                  <w:hideMark/>
                </w:tcPr>
                <w:p w:rsidR="00FF422E" w:rsidRDefault="00FF422E" w:rsidP="0078504A">
                  <w:pPr>
                    <w:jc w:val="center"/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>Администрация муниципального образования «Окинский район» Республики Бурятия</w:t>
                  </w:r>
                </w:p>
              </w:tc>
              <w:tc>
                <w:tcPr>
                  <w:tcW w:w="4962" w:type="dxa"/>
                  <w:hideMark/>
                </w:tcPr>
                <w:p w:rsidR="00FF422E" w:rsidRDefault="00FF422E" w:rsidP="0078504A">
                  <w:pPr>
                    <w:tabs>
                      <w:tab w:val="left" w:pos="6060"/>
                    </w:tabs>
                    <w:ind w:left="-97"/>
                    <w:jc w:val="center"/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>Буряад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>Уласай</w:t>
                  </w:r>
                  <w:proofErr w:type="spellEnd"/>
                </w:p>
                <w:p w:rsidR="00FF422E" w:rsidRDefault="00FF422E" w:rsidP="0078504A">
                  <w:pPr>
                    <w:tabs>
                      <w:tab w:val="left" w:pos="6060"/>
                    </w:tabs>
                    <w:ind w:left="-97"/>
                    <w:jc w:val="center"/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 xml:space="preserve"> «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>Ахын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>аймаг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>» гэ</w:t>
                  </w:r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  <w:lang w:val="en-US"/>
                    </w:rPr>
                    <w:t>h</w:t>
                  </w:r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 xml:space="preserve">эн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>нютагай</w:t>
                  </w:r>
                  <w:proofErr w:type="spellEnd"/>
                </w:p>
                <w:p w:rsidR="00FF422E" w:rsidRDefault="00FF422E" w:rsidP="0078504A">
                  <w:pPr>
                    <w:tabs>
                      <w:tab w:val="left" w:pos="6060"/>
                    </w:tabs>
                    <w:ind w:left="-97"/>
                    <w:jc w:val="center"/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>засагай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>байгууламжын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>захиргаан</w:t>
                  </w:r>
                  <w:proofErr w:type="spellEnd"/>
                </w:p>
              </w:tc>
            </w:tr>
          </w:tbl>
          <w:p w:rsidR="00FF422E" w:rsidRPr="00FA2282" w:rsidRDefault="00FF422E" w:rsidP="007850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</w:tcPr>
          <w:p w:rsidR="00FF422E" w:rsidRDefault="00FF422E" w:rsidP="0078504A">
            <w:pPr>
              <w:tabs>
                <w:tab w:val="left" w:pos="6060"/>
              </w:tabs>
              <w:ind w:left="-9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F422E" w:rsidTr="0078504A">
        <w:trPr>
          <w:trHeight w:val="266"/>
        </w:trPr>
        <w:tc>
          <w:tcPr>
            <w:tcW w:w="0" w:type="auto"/>
            <w:vMerge/>
            <w:vAlign w:val="center"/>
            <w:hideMark/>
          </w:tcPr>
          <w:p w:rsidR="00FF422E" w:rsidRPr="00FA2282" w:rsidRDefault="00FF422E" w:rsidP="007850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</w:tcPr>
          <w:p w:rsidR="00FF422E" w:rsidRDefault="00FF422E" w:rsidP="0078504A">
            <w:pPr>
              <w:tabs>
                <w:tab w:val="left" w:pos="6060"/>
              </w:tabs>
              <w:ind w:left="-9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F422E" w:rsidRDefault="00FF422E" w:rsidP="00FF422E">
      <w:pPr>
        <w:pBdr>
          <w:bottom w:val="double" w:sz="4" w:space="0" w:color="auto"/>
        </w:pBdr>
        <w:tabs>
          <w:tab w:val="left" w:pos="6660"/>
        </w:tabs>
        <w:rPr>
          <w:b/>
          <w:bCs/>
          <w:sz w:val="2"/>
          <w:szCs w:val="2"/>
        </w:rPr>
      </w:pPr>
      <w:r>
        <w:rPr>
          <w:b/>
          <w:bCs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FF422E" w:rsidRDefault="00FF422E" w:rsidP="00FF422E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879"/>
      </w:tblGrid>
      <w:tr w:rsidR="00FF422E" w:rsidTr="0078504A">
        <w:trPr>
          <w:trHeight w:val="245"/>
        </w:trPr>
        <w:tc>
          <w:tcPr>
            <w:tcW w:w="4644" w:type="dxa"/>
            <w:hideMark/>
          </w:tcPr>
          <w:p w:rsidR="00FF422E" w:rsidRDefault="00FF422E" w:rsidP="0078504A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42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ПОСТАНОВЛЕНИЕ</w:t>
            </w:r>
          </w:p>
        </w:tc>
        <w:tc>
          <w:tcPr>
            <w:tcW w:w="4926" w:type="dxa"/>
            <w:hideMark/>
          </w:tcPr>
          <w:p w:rsidR="00FF422E" w:rsidRDefault="00FF422E" w:rsidP="0078504A">
            <w:pPr>
              <w:widowControl w:val="0"/>
              <w:tabs>
                <w:tab w:val="left" w:pos="6060"/>
              </w:tabs>
              <w:autoSpaceDE w:val="0"/>
              <w:autoSpaceDN w:val="0"/>
              <w:adjustRightInd w:val="0"/>
              <w:spacing w:line="254" w:lineRule="auto"/>
              <w:ind w:left="-97" w:hanging="1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    ТОГТООЛ</w:t>
            </w:r>
          </w:p>
        </w:tc>
      </w:tr>
    </w:tbl>
    <w:p w:rsidR="00273EB5" w:rsidRPr="005647E9" w:rsidRDefault="00273EB5" w:rsidP="00273EB5">
      <w:pPr>
        <w:tabs>
          <w:tab w:val="left" w:pos="4035"/>
        </w:tabs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p w:rsidR="00273EB5" w:rsidRDefault="00B92939" w:rsidP="00273EB5">
      <w:pPr>
        <w:tabs>
          <w:tab w:val="left" w:pos="6060"/>
        </w:tabs>
        <w:jc w:val="center"/>
        <w:rPr>
          <w:b/>
          <w:bCs/>
        </w:rPr>
      </w:pPr>
      <w:r>
        <w:rPr>
          <w:b/>
          <w:bCs/>
        </w:rPr>
        <w:t xml:space="preserve">от </w:t>
      </w:r>
      <w:r w:rsidR="004B0F12">
        <w:rPr>
          <w:b/>
          <w:bCs/>
        </w:rPr>
        <w:t>16</w:t>
      </w:r>
      <w:r>
        <w:rPr>
          <w:b/>
          <w:bCs/>
        </w:rPr>
        <w:t xml:space="preserve"> </w:t>
      </w:r>
      <w:r w:rsidR="00365142">
        <w:rPr>
          <w:b/>
          <w:bCs/>
        </w:rPr>
        <w:t>мая</w:t>
      </w:r>
      <w:r w:rsidR="00120886">
        <w:rPr>
          <w:b/>
          <w:bCs/>
        </w:rPr>
        <w:t xml:space="preserve"> 2023</w:t>
      </w:r>
      <w:r w:rsidR="00621DF9">
        <w:rPr>
          <w:b/>
          <w:bCs/>
        </w:rPr>
        <w:t xml:space="preserve"> года № 195</w:t>
      </w:r>
    </w:p>
    <w:p w:rsidR="00273EB5" w:rsidRPr="005647E9" w:rsidRDefault="00273EB5" w:rsidP="00273EB5">
      <w:pPr>
        <w:tabs>
          <w:tab w:val="left" w:pos="6060"/>
        </w:tabs>
        <w:jc w:val="center"/>
        <w:rPr>
          <w:b/>
          <w:bCs/>
          <w:color w:val="FF0000"/>
          <w:sz w:val="16"/>
          <w:szCs w:val="16"/>
        </w:rPr>
      </w:pPr>
    </w:p>
    <w:p w:rsidR="00273EB5" w:rsidRPr="00BE7EAA" w:rsidRDefault="00F17A4D" w:rsidP="00273EB5">
      <w:pPr>
        <w:jc w:val="center"/>
        <w:rPr>
          <w:b/>
        </w:rPr>
      </w:pPr>
      <w:r w:rsidRPr="00F17A4D">
        <w:rPr>
          <w:b/>
        </w:rPr>
        <w:t>Об утверждении Программы профилактики нарушений обязательных требований законодательства в сфере муниципаль</w:t>
      </w:r>
      <w:r w:rsidR="00120886">
        <w:rPr>
          <w:b/>
        </w:rPr>
        <w:t>ного земельного контроля на 2023 год и плановый период 2024 – 2025</w:t>
      </w:r>
      <w:r w:rsidR="008308CC">
        <w:rPr>
          <w:b/>
        </w:rPr>
        <w:t xml:space="preserve"> </w:t>
      </w:r>
      <w:r w:rsidR="00AB0E2A">
        <w:rPr>
          <w:b/>
        </w:rPr>
        <w:t>годы</w:t>
      </w:r>
    </w:p>
    <w:p w:rsidR="00273EB5" w:rsidRPr="005647E9" w:rsidRDefault="00273EB5" w:rsidP="00273EB5">
      <w:pPr>
        <w:jc w:val="center"/>
        <w:rPr>
          <w:sz w:val="16"/>
          <w:szCs w:val="16"/>
        </w:rPr>
      </w:pPr>
    </w:p>
    <w:p w:rsidR="00F17A4D" w:rsidRPr="00F17A4D" w:rsidRDefault="001F73DF" w:rsidP="00F17A4D">
      <w:pPr>
        <w:ind w:firstLine="709"/>
        <w:jc w:val="both"/>
      </w:pPr>
      <w:r>
        <w:t>В соответствии с З</w:t>
      </w:r>
      <w:r w:rsidR="00E754FE">
        <w:t xml:space="preserve">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33130D">
        <w:t>Федерал</w:t>
      </w:r>
      <w:r w:rsidR="00FA2C2F">
        <w:t xml:space="preserve">ьным законом от 31.07.2020 года </w:t>
      </w:r>
      <w:r w:rsidR="0033130D">
        <w:t>№</w:t>
      </w:r>
      <w:r w:rsidR="001B0132">
        <w:t xml:space="preserve"> </w:t>
      </w:r>
      <w:r w:rsidR="00FA2C2F">
        <w:t xml:space="preserve">248                                              ФЗ </w:t>
      </w:r>
      <w:r w:rsidR="0033130D">
        <w:t xml:space="preserve">«О государственном контроле (надзоре) и муниципальном контроле в Российской Федерации», </w:t>
      </w:r>
      <w:r w:rsidR="00F775B3">
        <w:rPr>
          <w:lang w:eastAsia="ru-RU"/>
        </w:rPr>
        <w:t>Федеральным</w:t>
      </w:r>
      <w:r w:rsidR="00F775B3" w:rsidRPr="00F775B3">
        <w:rPr>
          <w:lang w:eastAsia="ru-RU"/>
        </w:rPr>
        <w:t xml:space="preserve"> закон</w:t>
      </w:r>
      <w:r w:rsidR="00F775B3">
        <w:rPr>
          <w:lang w:eastAsia="ru-RU"/>
        </w:rPr>
        <w:t>ом</w:t>
      </w:r>
      <w:r w:rsidR="00F775B3" w:rsidRPr="00F775B3">
        <w:rPr>
          <w:lang w:eastAsia="ru-RU"/>
        </w:rPr>
        <w:t xml:space="preserve"> </w:t>
      </w:r>
      <w:r w:rsidR="00116FD6">
        <w:rPr>
          <w:lang w:eastAsia="ru-RU"/>
        </w:rPr>
        <w:t>от 24.07.</w:t>
      </w:r>
      <w:r w:rsidR="00F775B3" w:rsidRPr="00F775B3">
        <w:rPr>
          <w:lang w:eastAsia="ru-RU"/>
        </w:rPr>
        <w:t>2002 г. № 101-ФЗ «Об обороте земель сельскохозяйственного назначения»</w:t>
      </w:r>
      <w:r w:rsidR="00F775B3">
        <w:rPr>
          <w:lang w:eastAsia="ru-RU"/>
        </w:rPr>
        <w:t xml:space="preserve">, </w:t>
      </w:r>
      <w:r w:rsidR="00E754FE">
        <w:t xml:space="preserve">Федеральным законом </w:t>
      </w:r>
      <w:r w:rsidR="00116FD6">
        <w:t>от 26.12.</w:t>
      </w:r>
      <w:r w:rsidR="00F17A4D" w:rsidRPr="00F17A4D">
        <w:t>2008 г. № 294-ФЗ «О защите прав юридических лиц и индивидуальных предпринимателей при осуществлении государственного контроля (надзора) и му</w:t>
      </w:r>
      <w:r w:rsidR="001B0132">
        <w:t>ниципального контроля», П</w:t>
      </w:r>
      <w:r w:rsidR="00F17A4D" w:rsidRPr="00F17A4D">
        <w:t>остановлением Правительства Российской Федерации от 26</w:t>
      </w:r>
      <w:r w:rsidR="00E6167F">
        <w:t>.12.</w:t>
      </w:r>
      <w:r w:rsidR="0034642D">
        <w:t xml:space="preserve">2018 </w:t>
      </w:r>
      <w:r w:rsidR="00F17A4D" w:rsidRPr="00F17A4D">
        <w:t xml:space="preserve">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F17A4D">
        <w:t xml:space="preserve">администрация </w:t>
      </w:r>
      <w:r w:rsidR="00F17A4D" w:rsidRPr="00F17A4D">
        <w:t xml:space="preserve">муниципального </w:t>
      </w:r>
      <w:r w:rsidR="00F17A4D">
        <w:t>образования «Окинский район»</w:t>
      </w:r>
      <w:r w:rsidR="00621DF9">
        <w:t xml:space="preserve">                                         </w:t>
      </w:r>
      <w:r w:rsidR="00F17A4D" w:rsidRPr="000C7AA5">
        <w:rPr>
          <w:b/>
        </w:rPr>
        <w:t>п</w:t>
      </w:r>
      <w:r w:rsidR="00FA2C2F">
        <w:rPr>
          <w:b/>
        </w:rPr>
        <w:t xml:space="preserve"> </w:t>
      </w:r>
      <w:r w:rsidR="00F17A4D" w:rsidRPr="000C7AA5">
        <w:rPr>
          <w:b/>
        </w:rPr>
        <w:t>о</w:t>
      </w:r>
      <w:r w:rsidR="00FA2C2F">
        <w:rPr>
          <w:b/>
        </w:rPr>
        <w:t xml:space="preserve"> </w:t>
      </w:r>
      <w:r w:rsidR="00F17A4D" w:rsidRPr="000C7AA5">
        <w:rPr>
          <w:b/>
        </w:rPr>
        <w:t>с</w:t>
      </w:r>
      <w:r w:rsidR="00FA2C2F">
        <w:rPr>
          <w:b/>
        </w:rPr>
        <w:t xml:space="preserve"> </w:t>
      </w:r>
      <w:r w:rsidR="00F17A4D" w:rsidRPr="000C7AA5">
        <w:rPr>
          <w:b/>
        </w:rPr>
        <w:t>т</w:t>
      </w:r>
      <w:r w:rsidR="00FA2C2F">
        <w:rPr>
          <w:b/>
        </w:rPr>
        <w:t xml:space="preserve"> </w:t>
      </w:r>
      <w:r w:rsidR="00F17A4D" w:rsidRPr="000C7AA5">
        <w:rPr>
          <w:b/>
        </w:rPr>
        <w:t>а</w:t>
      </w:r>
      <w:r w:rsidR="00FA2C2F">
        <w:rPr>
          <w:b/>
        </w:rPr>
        <w:t xml:space="preserve"> </w:t>
      </w:r>
      <w:r w:rsidR="00F17A4D" w:rsidRPr="000C7AA5">
        <w:rPr>
          <w:b/>
        </w:rPr>
        <w:t>н</w:t>
      </w:r>
      <w:r w:rsidR="00FA2C2F">
        <w:rPr>
          <w:b/>
        </w:rPr>
        <w:t xml:space="preserve"> </w:t>
      </w:r>
      <w:r w:rsidR="00F17A4D" w:rsidRPr="000C7AA5">
        <w:rPr>
          <w:b/>
        </w:rPr>
        <w:t>о</w:t>
      </w:r>
      <w:r w:rsidR="00FA2C2F">
        <w:rPr>
          <w:b/>
        </w:rPr>
        <w:t xml:space="preserve"> </w:t>
      </w:r>
      <w:r w:rsidR="00F17A4D" w:rsidRPr="000C7AA5">
        <w:rPr>
          <w:b/>
        </w:rPr>
        <w:t>в</w:t>
      </w:r>
      <w:r w:rsidR="00FA2C2F">
        <w:rPr>
          <w:b/>
        </w:rPr>
        <w:t xml:space="preserve"> </w:t>
      </w:r>
      <w:r w:rsidR="00F17A4D" w:rsidRPr="000C7AA5">
        <w:rPr>
          <w:b/>
        </w:rPr>
        <w:t>л</w:t>
      </w:r>
      <w:r w:rsidR="00FA2C2F">
        <w:rPr>
          <w:b/>
        </w:rPr>
        <w:t xml:space="preserve"> </w:t>
      </w:r>
      <w:r w:rsidR="00F17A4D" w:rsidRPr="000C7AA5">
        <w:rPr>
          <w:b/>
        </w:rPr>
        <w:t>я</w:t>
      </w:r>
      <w:r w:rsidR="00FA2C2F">
        <w:rPr>
          <w:b/>
        </w:rPr>
        <w:t xml:space="preserve"> </w:t>
      </w:r>
      <w:r w:rsidR="00F17A4D" w:rsidRPr="000C7AA5">
        <w:rPr>
          <w:b/>
        </w:rPr>
        <w:t>е</w:t>
      </w:r>
      <w:r w:rsidR="00FA2C2F">
        <w:rPr>
          <w:b/>
        </w:rPr>
        <w:t xml:space="preserve"> </w:t>
      </w:r>
      <w:r w:rsidR="00F17A4D" w:rsidRPr="000C7AA5">
        <w:rPr>
          <w:b/>
        </w:rPr>
        <w:t>т</w:t>
      </w:r>
      <w:r w:rsidR="00F17A4D">
        <w:t>:</w:t>
      </w:r>
    </w:p>
    <w:p w:rsidR="000C7AA5" w:rsidRPr="000C7AA5" w:rsidRDefault="000C7AA5" w:rsidP="000C7AA5">
      <w:pPr>
        <w:ind w:firstLine="709"/>
        <w:jc w:val="both"/>
      </w:pPr>
      <w:r w:rsidRPr="000C7AA5">
        <w:t>1. Утвердить прилагаемую Программу профилактики нарушений обязательных требований законодательства в сфере муниципаль</w:t>
      </w:r>
      <w:r w:rsidR="00120886">
        <w:t>ного земельного контроля на 2023</w:t>
      </w:r>
      <w:r w:rsidR="008308CC">
        <w:t xml:space="preserve"> год и плановый </w:t>
      </w:r>
      <w:r w:rsidR="00120886">
        <w:t>период 2024 – 2025</w:t>
      </w:r>
      <w:r>
        <w:t xml:space="preserve"> год</w:t>
      </w:r>
      <w:r w:rsidR="00AB0E2A">
        <w:t>ы</w:t>
      </w:r>
      <w:r w:rsidRPr="000C7AA5">
        <w:t>.</w:t>
      </w:r>
    </w:p>
    <w:p w:rsidR="00946660" w:rsidRDefault="00946660" w:rsidP="00946660">
      <w:pPr>
        <w:jc w:val="both"/>
      </w:pPr>
      <w:r>
        <w:tab/>
        <w:t xml:space="preserve">2. </w:t>
      </w:r>
      <w:r w:rsidR="00B05F4E">
        <w:t xml:space="preserve">Контроль за исполнением настоящего постановления </w:t>
      </w:r>
      <w:r w:rsidR="00281097">
        <w:t xml:space="preserve">возложить на </w:t>
      </w:r>
      <w:r w:rsidR="00C41F55">
        <w:t xml:space="preserve">Первого заместителя Руководителя администрации муниципального образования «Окинский </w:t>
      </w:r>
      <w:proofErr w:type="gramStart"/>
      <w:r w:rsidR="00C41F55">
        <w:t>район»-</w:t>
      </w:r>
      <w:proofErr w:type="gramEnd"/>
      <w:r w:rsidR="00C41F55">
        <w:t>председателя Комитета строительства, имущественных</w:t>
      </w:r>
      <w:r w:rsidR="00E6167F">
        <w:t xml:space="preserve"> и земельных отношений </w:t>
      </w:r>
      <w:r w:rsidR="00621DF9">
        <w:t xml:space="preserve">    </w:t>
      </w:r>
      <w:bookmarkStart w:id="0" w:name="_GoBack"/>
      <w:bookmarkEnd w:id="0"/>
      <w:proofErr w:type="spellStart"/>
      <w:r w:rsidR="00E6167F">
        <w:t>Ринчинова</w:t>
      </w:r>
      <w:proofErr w:type="spellEnd"/>
      <w:r w:rsidR="00E6167F">
        <w:t xml:space="preserve"> А.И.</w:t>
      </w:r>
    </w:p>
    <w:p w:rsidR="00946660" w:rsidRDefault="00946660" w:rsidP="00946660">
      <w:pPr>
        <w:ind w:firstLine="708"/>
        <w:jc w:val="both"/>
      </w:pPr>
      <w:r>
        <w:t>3. Настоящее постановление вступа</w:t>
      </w:r>
      <w:r w:rsidR="00FA2C2F">
        <w:t>ет в силу со дня его подписания и подлежит официальному опубликованию.</w:t>
      </w:r>
    </w:p>
    <w:p w:rsidR="00C60D84" w:rsidRDefault="00C60D84" w:rsidP="00C60D84">
      <w:pPr>
        <w:ind w:firstLine="708"/>
        <w:jc w:val="both"/>
      </w:pPr>
    </w:p>
    <w:p w:rsidR="00273EB5" w:rsidRDefault="00273EB5" w:rsidP="00273EB5">
      <w:pPr>
        <w:jc w:val="both"/>
      </w:pPr>
    </w:p>
    <w:p w:rsidR="00273EB5" w:rsidRPr="00BE7EAA" w:rsidRDefault="00273EB5" w:rsidP="00273EB5">
      <w:pPr>
        <w:jc w:val="both"/>
      </w:pPr>
    </w:p>
    <w:p w:rsidR="00621DF9" w:rsidRPr="00236837" w:rsidRDefault="00621DF9" w:rsidP="00621DF9">
      <w:pPr>
        <w:tabs>
          <w:tab w:val="left" w:pos="6060"/>
        </w:tabs>
        <w:rPr>
          <w:b/>
          <w:bCs/>
        </w:rPr>
      </w:pPr>
      <w:r>
        <w:rPr>
          <w:b/>
          <w:bCs/>
        </w:rPr>
        <w:t>Глава</w:t>
      </w:r>
      <w:r w:rsidRPr="00236837">
        <w:rPr>
          <w:b/>
          <w:bCs/>
        </w:rPr>
        <w:t>, Руководител</w:t>
      </w:r>
      <w:r>
        <w:rPr>
          <w:b/>
          <w:bCs/>
        </w:rPr>
        <w:t>ь</w:t>
      </w:r>
      <w:r w:rsidRPr="00236837">
        <w:rPr>
          <w:b/>
          <w:bCs/>
        </w:rPr>
        <w:t xml:space="preserve"> администрации</w:t>
      </w:r>
    </w:p>
    <w:p w:rsidR="00621DF9" w:rsidRPr="00236837" w:rsidRDefault="00621DF9" w:rsidP="00621DF9">
      <w:pPr>
        <w:tabs>
          <w:tab w:val="left" w:pos="6060"/>
        </w:tabs>
        <w:rPr>
          <w:b/>
          <w:bCs/>
        </w:rPr>
      </w:pPr>
      <w:r w:rsidRPr="00236837">
        <w:rPr>
          <w:b/>
          <w:bCs/>
        </w:rPr>
        <w:t xml:space="preserve">     муниципального образования </w:t>
      </w:r>
    </w:p>
    <w:p w:rsidR="00621DF9" w:rsidRDefault="00621DF9" w:rsidP="00621DF9">
      <w:pPr>
        <w:tabs>
          <w:tab w:val="left" w:pos="142"/>
        </w:tabs>
        <w:rPr>
          <w:b/>
          <w:bCs/>
        </w:rPr>
      </w:pPr>
      <w:r w:rsidRPr="00236837">
        <w:rPr>
          <w:b/>
          <w:bCs/>
        </w:rPr>
        <w:t xml:space="preserve">               «Окинский район» </w:t>
      </w:r>
      <w:r w:rsidRPr="00236837">
        <w:rPr>
          <w:b/>
          <w:bCs/>
        </w:rPr>
        <w:tab/>
        <w:t xml:space="preserve">                                                       </w:t>
      </w:r>
      <w:r>
        <w:rPr>
          <w:b/>
          <w:bCs/>
        </w:rPr>
        <w:t xml:space="preserve"> </w:t>
      </w:r>
      <w:r w:rsidRPr="00236837">
        <w:rPr>
          <w:b/>
          <w:bCs/>
        </w:rPr>
        <w:t xml:space="preserve">      </w:t>
      </w:r>
      <w:r w:rsidRPr="00CA3E59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Pr="00236837">
        <w:rPr>
          <w:b/>
          <w:bCs/>
        </w:rPr>
        <w:t xml:space="preserve">       </w:t>
      </w:r>
      <w:r>
        <w:rPr>
          <w:b/>
          <w:bCs/>
        </w:rPr>
        <w:t xml:space="preserve">М.В. </w:t>
      </w:r>
      <w:proofErr w:type="spellStart"/>
      <w:r>
        <w:rPr>
          <w:b/>
          <w:bCs/>
        </w:rPr>
        <w:t>Мадасов</w:t>
      </w:r>
      <w:proofErr w:type="spellEnd"/>
    </w:p>
    <w:p w:rsidR="00273EB5" w:rsidRPr="007E656B" w:rsidRDefault="00273EB5" w:rsidP="00273EB5"/>
    <w:p w:rsidR="0078302B" w:rsidRDefault="0078302B" w:rsidP="00273EB5"/>
    <w:p w:rsidR="00621DF9" w:rsidRDefault="00621DF9" w:rsidP="00273EB5"/>
    <w:p w:rsidR="00621DF9" w:rsidRPr="007E656B" w:rsidRDefault="00621DF9" w:rsidP="00273EB5"/>
    <w:p w:rsidR="00CA7223" w:rsidRDefault="00273EB5">
      <w:pPr>
        <w:rPr>
          <w:sz w:val="20"/>
          <w:szCs w:val="20"/>
        </w:rPr>
      </w:pPr>
      <w:r w:rsidRPr="00246C9E">
        <w:rPr>
          <w:sz w:val="20"/>
          <w:szCs w:val="20"/>
        </w:rPr>
        <w:t>Проект</w:t>
      </w:r>
      <w:r>
        <w:rPr>
          <w:sz w:val="20"/>
          <w:szCs w:val="20"/>
        </w:rPr>
        <w:t xml:space="preserve"> представлен Комитетом строительства</w:t>
      </w:r>
      <w:r w:rsidRPr="00246C9E">
        <w:rPr>
          <w:sz w:val="20"/>
          <w:szCs w:val="20"/>
        </w:rPr>
        <w:t>,</w:t>
      </w:r>
      <w:r>
        <w:rPr>
          <w:sz w:val="20"/>
          <w:szCs w:val="20"/>
        </w:rPr>
        <w:t xml:space="preserve"> имущественных и земельных отношений</w:t>
      </w:r>
      <w:r w:rsidRPr="00246C9E">
        <w:rPr>
          <w:sz w:val="20"/>
          <w:szCs w:val="20"/>
        </w:rPr>
        <w:t xml:space="preserve"> тел.: </w:t>
      </w:r>
      <w:r w:rsidR="007910F1">
        <w:rPr>
          <w:sz w:val="20"/>
          <w:szCs w:val="20"/>
        </w:rPr>
        <w:t>8(3012)379267, доб.214</w:t>
      </w:r>
    </w:p>
    <w:p w:rsidR="00EC7BF7" w:rsidRPr="00B80B32" w:rsidRDefault="00621DF9" w:rsidP="00EC7BF7">
      <w:pPr>
        <w:autoSpaceDE w:val="0"/>
        <w:autoSpaceDN w:val="0"/>
        <w:adjustRightInd w:val="0"/>
        <w:ind w:right="-2"/>
        <w:jc w:val="right"/>
        <w:rPr>
          <w:b/>
          <w:lang w:eastAsia="ru-RU"/>
        </w:rPr>
      </w:pPr>
      <w:r>
        <w:rPr>
          <w:lang w:eastAsia="ru-RU"/>
        </w:rPr>
        <w:lastRenderedPageBreak/>
        <w:t>Приложение</w:t>
      </w:r>
    </w:p>
    <w:p w:rsidR="00621DF9" w:rsidRDefault="00EC7BF7" w:rsidP="00EC7BF7">
      <w:pPr>
        <w:tabs>
          <w:tab w:val="left" w:pos="567"/>
          <w:tab w:val="left" w:pos="1134"/>
        </w:tabs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  <w:r w:rsidRPr="00B80B32">
        <w:rPr>
          <w:rFonts w:eastAsia="Calibri"/>
          <w:lang w:eastAsia="ru-RU"/>
        </w:rPr>
        <w:t xml:space="preserve">к </w:t>
      </w:r>
      <w:r>
        <w:rPr>
          <w:rFonts w:eastAsia="Calibri"/>
          <w:lang w:eastAsia="ru-RU"/>
        </w:rPr>
        <w:t>постановлению</w:t>
      </w:r>
      <w:r w:rsidR="00621DF9">
        <w:rPr>
          <w:rFonts w:eastAsia="Calibri"/>
          <w:lang w:eastAsia="ru-RU"/>
        </w:rPr>
        <w:t xml:space="preserve"> администрации</w:t>
      </w:r>
    </w:p>
    <w:p w:rsidR="00EC7BF7" w:rsidRPr="00B80B32" w:rsidRDefault="00EC7BF7" w:rsidP="00EC7BF7">
      <w:pPr>
        <w:tabs>
          <w:tab w:val="left" w:pos="567"/>
          <w:tab w:val="left" w:pos="1134"/>
        </w:tabs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  <w:r w:rsidRPr="00B80B32">
        <w:rPr>
          <w:rFonts w:eastAsia="Calibri"/>
          <w:lang w:eastAsia="ru-RU"/>
        </w:rPr>
        <w:t>муниципального образования</w:t>
      </w:r>
    </w:p>
    <w:p w:rsidR="00EC7BF7" w:rsidRPr="00B80B32" w:rsidRDefault="00EC7BF7" w:rsidP="00EC7BF7">
      <w:pPr>
        <w:tabs>
          <w:tab w:val="left" w:pos="567"/>
          <w:tab w:val="left" w:pos="1134"/>
        </w:tabs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  <w:r w:rsidRPr="00B80B32">
        <w:rPr>
          <w:rFonts w:eastAsia="Calibri"/>
          <w:lang w:eastAsia="ru-RU"/>
        </w:rPr>
        <w:t>«Окинский район»</w:t>
      </w:r>
    </w:p>
    <w:p w:rsidR="00EC7BF7" w:rsidRPr="00B80B32" w:rsidRDefault="00EC7BF7" w:rsidP="00EC7BF7">
      <w:pPr>
        <w:autoSpaceDE w:val="0"/>
        <w:autoSpaceDN w:val="0"/>
        <w:adjustRightInd w:val="0"/>
        <w:jc w:val="right"/>
        <w:rPr>
          <w:b/>
          <w:sz w:val="28"/>
          <w:szCs w:val="28"/>
          <w:lang w:eastAsia="ru-RU"/>
        </w:rPr>
      </w:pPr>
      <w:r w:rsidRPr="00B80B32">
        <w:rPr>
          <w:lang w:eastAsia="ru-RU"/>
        </w:rPr>
        <w:t xml:space="preserve">от </w:t>
      </w:r>
      <w:r w:rsidR="00621DF9">
        <w:rPr>
          <w:lang w:eastAsia="ru-RU"/>
        </w:rPr>
        <w:t xml:space="preserve">16 мая 2023 </w:t>
      </w:r>
      <w:r w:rsidRPr="00B80B32">
        <w:rPr>
          <w:lang w:eastAsia="ru-RU"/>
        </w:rPr>
        <w:t>г. №</w:t>
      </w:r>
      <w:r w:rsidR="00621DF9">
        <w:rPr>
          <w:lang w:eastAsia="ru-RU"/>
        </w:rPr>
        <w:t xml:space="preserve"> 195</w:t>
      </w:r>
    </w:p>
    <w:p w:rsidR="00EC7BF7" w:rsidRDefault="00EC7BF7" w:rsidP="006332C0">
      <w:pPr>
        <w:keepNext/>
        <w:keepLines/>
        <w:suppressAutoHyphens w:val="0"/>
        <w:spacing w:line="259" w:lineRule="auto"/>
        <w:ind w:left="383" w:right="-1"/>
        <w:jc w:val="center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EC7BF7" w:rsidRPr="004B0F12" w:rsidRDefault="00EC7BF7" w:rsidP="006332C0">
      <w:pPr>
        <w:keepNext/>
        <w:keepLines/>
        <w:suppressAutoHyphens w:val="0"/>
        <w:spacing w:line="259" w:lineRule="auto"/>
        <w:ind w:left="383" w:right="-1"/>
        <w:jc w:val="center"/>
        <w:outlineLvl w:val="0"/>
        <w:rPr>
          <w:rFonts w:eastAsia="Calibri"/>
          <w:b/>
          <w:color w:val="000000"/>
          <w:lang w:eastAsia="ru-RU"/>
        </w:rPr>
      </w:pPr>
      <w:r w:rsidRPr="004B0F12">
        <w:rPr>
          <w:rFonts w:eastAsia="Calibri"/>
          <w:b/>
          <w:color w:val="000000"/>
          <w:lang w:eastAsia="ru-RU"/>
        </w:rPr>
        <w:t>Программа</w:t>
      </w:r>
    </w:p>
    <w:p w:rsidR="006332C0" w:rsidRPr="004B0F12" w:rsidRDefault="006332C0" w:rsidP="006332C0">
      <w:pPr>
        <w:keepNext/>
        <w:keepLines/>
        <w:suppressAutoHyphens w:val="0"/>
        <w:spacing w:before="120" w:line="240" w:lineRule="exact"/>
        <w:ind w:left="386"/>
        <w:jc w:val="center"/>
        <w:outlineLvl w:val="0"/>
        <w:rPr>
          <w:rFonts w:eastAsia="Calibri"/>
          <w:color w:val="000000"/>
          <w:lang w:eastAsia="ru-RU"/>
        </w:rPr>
      </w:pPr>
      <w:r w:rsidRPr="004B0F12">
        <w:rPr>
          <w:rFonts w:eastAsia="Calibri"/>
          <w:color w:val="000000"/>
          <w:lang w:eastAsia="ru-RU"/>
        </w:rPr>
        <w:t xml:space="preserve">профилактики нарушений обязательных требований </w:t>
      </w:r>
    </w:p>
    <w:p w:rsidR="006332C0" w:rsidRPr="004B0F12" w:rsidRDefault="006332C0" w:rsidP="00B80AF8">
      <w:pPr>
        <w:keepNext/>
        <w:keepLines/>
        <w:suppressAutoHyphens w:val="0"/>
        <w:spacing w:line="240" w:lineRule="exact"/>
        <w:ind w:left="386"/>
        <w:jc w:val="center"/>
        <w:outlineLvl w:val="0"/>
        <w:rPr>
          <w:rFonts w:eastAsia="Lucida Sans Unicode"/>
          <w:kern w:val="1"/>
        </w:rPr>
      </w:pPr>
      <w:r w:rsidRPr="004B0F12">
        <w:rPr>
          <w:rFonts w:eastAsia="Calibri"/>
          <w:color w:val="000000"/>
          <w:lang w:eastAsia="ru-RU"/>
        </w:rPr>
        <w:t xml:space="preserve">законодательства в сфере муниципального земельного контроля на </w:t>
      </w:r>
      <w:r w:rsidR="0036748D" w:rsidRPr="004B0F12">
        <w:rPr>
          <w:rFonts w:eastAsia="Lucida Sans Unicode"/>
          <w:kern w:val="1"/>
        </w:rPr>
        <w:t>2023 год и плановый период 2024 – 2025</w:t>
      </w:r>
      <w:r w:rsidR="00FA2C2F" w:rsidRPr="004B0F12">
        <w:rPr>
          <w:rFonts w:eastAsia="Lucida Sans Unicode"/>
          <w:kern w:val="1"/>
        </w:rPr>
        <w:t xml:space="preserve"> годы</w:t>
      </w:r>
    </w:p>
    <w:p w:rsidR="006332C0" w:rsidRPr="004B0F12" w:rsidRDefault="006332C0" w:rsidP="006332C0">
      <w:pPr>
        <w:keepNext/>
        <w:keepLines/>
        <w:suppressAutoHyphens w:val="0"/>
        <w:spacing w:line="240" w:lineRule="exact"/>
        <w:ind w:left="386"/>
        <w:jc w:val="center"/>
        <w:outlineLvl w:val="0"/>
        <w:rPr>
          <w:rFonts w:eastAsia="Calibri"/>
          <w:color w:val="000000"/>
          <w:lang w:eastAsia="ru-RU"/>
        </w:rPr>
      </w:pPr>
    </w:p>
    <w:tbl>
      <w:tblPr>
        <w:tblW w:w="9709" w:type="dxa"/>
        <w:tblInd w:w="-216" w:type="dxa"/>
        <w:tblCellMar>
          <w:top w:w="65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2905"/>
        <w:gridCol w:w="6804"/>
      </w:tblGrid>
      <w:tr w:rsidR="006332C0" w:rsidRPr="004B0F12" w:rsidTr="00F63739">
        <w:trPr>
          <w:trHeight w:val="1314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2C0" w:rsidRPr="004B0F12" w:rsidRDefault="006332C0" w:rsidP="006332C0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B0F12">
              <w:rPr>
                <w:rFonts w:eastAsia="Calibri"/>
                <w:lang w:eastAsia="en-US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2C0" w:rsidRPr="004B0F12" w:rsidRDefault="002D2CA0" w:rsidP="00EC7BF7">
            <w:pPr>
              <w:suppressAutoHyphens w:val="0"/>
              <w:ind w:right="133"/>
              <w:jc w:val="both"/>
              <w:rPr>
                <w:rFonts w:eastAsia="Calibri"/>
                <w:lang w:eastAsia="en-US"/>
              </w:rPr>
            </w:pPr>
            <w:r w:rsidRPr="004B0F12">
              <w:rPr>
                <w:rFonts w:eastAsia="Calibri"/>
                <w:lang w:eastAsia="en-US"/>
              </w:rPr>
              <w:t>Программа профилактики нарушений обязательных требований законодательства в сфере</w:t>
            </w:r>
            <w:r w:rsidR="00120886" w:rsidRPr="004B0F12">
              <w:rPr>
                <w:rFonts w:eastAsia="Calibri"/>
                <w:lang w:eastAsia="en-US"/>
              </w:rPr>
              <w:t xml:space="preserve"> муниципального контроля на 2023 год и плановый период 2024-2025</w:t>
            </w:r>
            <w:r w:rsidRPr="004B0F12">
              <w:rPr>
                <w:rFonts w:eastAsia="Calibri"/>
                <w:lang w:eastAsia="en-US"/>
              </w:rPr>
              <w:t xml:space="preserve"> </w:t>
            </w:r>
            <w:r w:rsidR="00EC7BF7" w:rsidRPr="004B0F12">
              <w:rPr>
                <w:rFonts w:eastAsia="Calibri"/>
                <w:lang w:eastAsia="en-US"/>
              </w:rPr>
              <w:t>годы</w:t>
            </w:r>
            <w:r w:rsidRPr="004B0F12">
              <w:rPr>
                <w:rFonts w:eastAsia="Calibri"/>
                <w:lang w:eastAsia="en-US"/>
              </w:rPr>
              <w:t xml:space="preserve"> (далее-Программа)</w:t>
            </w:r>
          </w:p>
        </w:tc>
      </w:tr>
      <w:tr w:rsidR="006332C0" w:rsidRPr="004B0F12" w:rsidTr="00F63739">
        <w:trPr>
          <w:trHeight w:val="35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2C0" w:rsidRPr="004B0F12" w:rsidRDefault="006332C0" w:rsidP="006332C0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B0F12">
              <w:rPr>
                <w:rFonts w:eastAsia="Calibri"/>
                <w:lang w:eastAsia="en-US"/>
              </w:rPr>
              <w:t xml:space="preserve">Правовые основания разработки Программы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656" w:rsidRPr="004B0F12" w:rsidRDefault="006332C0" w:rsidP="00C41F55">
            <w:pPr>
              <w:suppressAutoHyphens w:val="0"/>
              <w:ind w:right="133"/>
              <w:jc w:val="both"/>
              <w:rPr>
                <w:rFonts w:eastAsia="Calibri"/>
                <w:lang w:eastAsia="en-US"/>
              </w:rPr>
            </w:pPr>
            <w:r w:rsidRPr="004B0F12">
              <w:rPr>
                <w:rFonts w:eastAsia="Calibri"/>
                <w:lang w:eastAsia="en-US"/>
              </w:rPr>
              <w:t>-</w:t>
            </w:r>
            <w:r w:rsidR="00E6167F" w:rsidRPr="004B0F12">
              <w:rPr>
                <w:lang w:eastAsia="ru-RU"/>
              </w:rPr>
              <w:t xml:space="preserve"> Земельный кодекс</w:t>
            </w:r>
            <w:r w:rsidR="00C50656" w:rsidRPr="004B0F12">
              <w:rPr>
                <w:lang w:eastAsia="ru-RU"/>
              </w:rPr>
              <w:t xml:space="preserve"> Российской Федерации</w:t>
            </w:r>
            <w:r w:rsidR="003F59FC" w:rsidRPr="004B0F12">
              <w:rPr>
                <w:lang w:eastAsia="ru-RU"/>
              </w:rPr>
              <w:t>;</w:t>
            </w:r>
            <w:r w:rsidRPr="004B0F12">
              <w:rPr>
                <w:rFonts w:eastAsia="Calibri"/>
                <w:lang w:eastAsia="en-US"/>
              </w:rPr>
              <w:t xml:space="preserve"> </w:t>
            </w:r>
          </w:p>
          <w:p w:rsidR="0033130D" w:rsidRPr="004B0F12" w:rsidRDefault="00C50656" w:rsidP="00C41F55">
            <w:pPr>
              <w:suppressAutoHyphens w:val="0"/>
              <w:ind w:right="133"/>
              <w:jc w:val="both"/>
            </w:pPr>
            <w:r w:rsidRPr="004B0F12">
              <w:rPr>
                <w:rFonts w:eastAsia="Calibri"/>
                <w:lang w:eastAsia="en-US"/>
              </w:rPr>
              <w:t>-</w:t>
            </w:r>
            <w:r w:rsidR="0033130D" w:rsidRPr="004B0F12">
              <w:t>Федеральный закон от 06.10.2003</w:t>
            </w:r>
            <w:r w:rsidR="00FA2C2F" w:rsidRPr="004B0F12">
              <w:t xml:space="preserve"> г. </w:t>
            </w:r>
            <w:r w:rsidR="0033130D" w:rsidRPr="004B0F12">
              <w:t>№</w:t>
            </w:r>
            <w:r w:rsidR="00FA2C2F" w:rsidRPr="004B0F12">
              <w:t xml:space="preserve"> </w:t>
            </w:r>
            <w:r w:rsidR="0033130D" w:rsidRPr="004B0F12">
              <w:t>131-ФЗ</w:t>
            </w:r>
            <w:r w:rsidR="007910F1" w:rsidRPr="004B0F12">
              <w:t xml:space="preserve"> «Об </w:t>
            </w:r>
            <w:r w:rsidR="0033130D" w:rsidRPr="004B0F12">
              <w:t>общих принципах организации местного самоупр</w:t>
            </w:r>
            <w:r w:rsidR="003F59FC" w:rsidRPr="004B0F12">
              <w:t>авления в Российской Федерации»;</w:t>
            </w:r>
            <w:r w:rsidR="0033130D" w:rsidRPr="004B0F12">
              <w:t xml:space="preserve"> </w:t>
            </w:r>
          </w:p>
          <w:p w:rsidR="0033130D" w:rsidRPr="004B0F12" w:rsidRDefault="0033130D" w:rsidP="00C41F55">
            <w:pPr>
              <w:suppressAutoHyphens w:val="0"/>
              <w:ind w:right="133"/>
              <w:jc w:val="both"/>
            </w:pPr>
            <w:r w:rsidRPr="004B0F12">
              <w:t>- Фед</w:t>
            </w:r>
            <w:r w:rsidR="00FA2C2F" w:rsidRPr="004B0F12">
              <w:t xml:space="preserve">еральный закон от 31.07.2020 г. </w:t>
            </w:r>
            <w:r w:rsidRPr="004B0F12">
              <w:t xml:space="preserve"> №</w:t>
            </w:r>
            <w:r w:rsidR="00FA2C2F" w:rsidRPr="004B0F12">
              <w:t xml:space="preserve"> </w:t>
            </w:r>
            <w:r w:rsidRPr="004B0F12">
              <w:t>248 ФЗ</w:t>
            </w:r>
            <w:r w:rsidR="007910F1" w:rsidRPr="004B0F12">
              <w:t xml:space="preserve"> </w:t>
            </w:r>
            <w:r w:rsidR="00FA2C2F" w:rsidRPr="004B0F12">
              <w:t xml:space="preserve">«О </w:t>
            </w:r>
            <w:r w:rsidRPr="004B0F12">
              <w:t>государственном контроле (надзоре) и муниципальном контроле в Российской Федерации»</w:t>
            </w:r>
            <w:r w:rsidR="005C0726" w:rsidRPr="004B0F12">
              <w:t>;</w:t>
            </w:r>
            <w:r w:rsidRPr="004B0F12">
              <w:t xml:space="preserve"> </w:t>
            </w:r>
          </w:p>
          <w:p w:rsidR="00F775B3" w:rsidRPr="004B0F12" w:rsidRDefault="00F775B3" w:rsidP="00C41F55">
            <w:pPr>
              <w:suppressAutoHyphens w:val="0"/>
              <w:ind w:right="133"/>
              <w:jc w:val="both"/>
            </w:pPr>
            <w:r w:rsidRPr="004B0F12">
              <w:t>-</w:t>
            </w:r>
            <w:r w:rsidRPr="004B0F12">
              <w:rPr>
                <w:lang w:eastAsia="ru-RU"/>
              </w:rPr>
              <w:t xml:space="preserve"> Федеральный закон от 24 июля 2002 г. № 101-ФЗ</w:t>
            </w:r>
            <w:r w:rsidR="007910F1" w:rsidRPr="004B0F12">
              <w:rPr>
                <w:lang w:eastAsia="ru-RU"/>
              </w:rPr>
              <w:t xml:space="preserve"> «Об </w:t>
            </w:r>
            <w:r w:rsidRPr="004B0F12">
              <w:rPr>
                <w:lang w:eastAsia="ru-RU"/>
              </w:rPr>
              <w:t>обороте земель сельскохозяйственного назначения»;</w:t>
            </w:r>
          </w:p>
          <w:p w:rsidR="0033130D" w:rsidRPr="004B0F12" w:rsidRDefault="0033130D" w:rsidP="00C41F55">
            <w:pPr>
              <w:suppressAutoHyphens w:val="0"/>
              <w:ind w:right="133"/>
              <w:jc w:val="both"/>
            </w:pPr>
            <w:r w:rsidRPr="004B0F12">
              <w:t>-</w:t>
            </w:r>
            <w:r w:rsidR="00C50656" w:rsidRPr="004B0F12">
              <w:t>Федеральный закон</w:t>
            </w:r>
            <w:r w:rsidRPr="004B0F12">
      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</w:t>
            </w:r>
            <w:r w:rsidR="005C0726" w:rsidRPr="004B0F12">
              <w:t>ра) и муниципального контроля»;</w:t>
            </w:r>
          </w:p>
          <w:p w:rsidR="006332C0" w:rsidRPr="004B0F12" w:rsidRDefault="0034642D" w:rsidP="004B0F12">
            <w:pPr>
              <w:suppressAutoHyphens w:val="0"/>
              <w:ind w:right="133"/>
              <w:jc w:val="both"/>
              <w:rPr>
                <w:rFonts w:eastAsia="Calibri"/>
                <w:lang w:eastAsia="en-US"/>
              </w:rPr>
            </w:pPr>
            <w:r w:rsidRPr="004B0F12">
              <w:t>-П</w:t>
            </w:r>
            <w:r w:rsidR="0033130D" w:rsidRPr="004B0F12">
              <w:t>остановление Правительства Российской Федерации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  <w:r w:rsidR="003F59FC" w:rsidRPr="004B0F12">
              <w:rPr>
                <w:rFonts w:eastAsia="Calibri"/>
                <w:lang w:eastAsia="en-US"/>
              </w:rPr>
              <w:t>.</w:t>
            </w:r>
          </w:p>
        </w:tc>
      </w:tr>
      <w:tr w:rsidR="00DE7D3F" w:rsidRPr="004B0F12" w:rsidTr="00F63739">
        <w:trPr>
          <w:trHeight w:val="35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2B8" w:rsidRPr="004B0F12" w:rsidRDefault="006702B8" w:rsidP="006702B8">
            <w:r w:rsidRPr="004B0F12">
              <w:t>Ответственный исполнитель</w:t>
            </w:r>
          </w:p>
          <w:p w:rsidR="00DE7D3F" w:rsidRPr="004B0F12" w:rsidRDefault="006702B8" w:rsidP="006702B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B0F12"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BB4" w:rsidRPr="004B0F12" w:rsidRDefault="00A67BB4" w:rsidP="005C0726">
            <w:pPr>
              <w:suppressAutoHyphens w:val="0"/>
              <w:ind w:right="133"/>
              <w:jc w:val="both"/>
              <w:rPr>
                <w:rFonts w:eastAsia="Calibri"/>
                <w:lang w:eastAsia="en-US"/>
              </w:rPr>
            </w:pPr>
            <w:r w:rsidRPr="004B0F12">
              <w:rPr>
                <w:rFonts w:eastAsia="Calibri"/>
                <w:lang w:eastAsia="en-US"/>
              </w:rPr>
              <w:t>Комитет строительства, имущественных и земельных отношений администрации муниципального образования «Окинский район</w:t>
            </w:r>
            <w:r w:rsidR="00F63739" w:rsidRPr="004B0F12">
              <w:rPr>
                <w:rFonts w:eastAsia="Calibri"/>
                <w:lang w:eastAsia="en-US"/>
              </w:rPr>
              <w:t xml:space="preserve"> </w:t>
            </w:r>
            <w:r w:rsidRPr="004B0F12">
              <w:rPr>
                <w:rFonts w:eastAsia="Calibri"/>
                <w:lang w:eastAsia="en-US"/>
              </w:rPr>
              <w:t>(далее-орган муниципального контроля)</w:t>
            </w:r>
          </w:p>
        </w:tc>
      </w:tr>
      <w:tr w:rsidR="006332C0" w:rsidRPr="004B0F12" w:rsidTr="00F63739">
        <w:trPr>
          <w:trHeight w:val="599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2C0" w:rsidRPr="004B0F12" w:rsidRDefault="006332C0" w:rsidP="006332C0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B0F12">
              <w:rPr>
                <w:rFonts w:eastAsia="Calibri"/>
                <w:lang w:eastAsia="en-US"/>
              </w:rPr>
              <w:t xml:space="preserve">Цели Программы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5B" w:rsidRPr="004B0F12" w:rsidRDefault="00A67BB4" w:rsidP="0034642D">
            <w:pPr>
              <w:suppressAutoHyphens w:val="0"/>
              <w:ind w:right="133"/>
              <w:jc w:val="both"/>
              <w:rPr>
                <w:rFonts w:eastAsia="Calibri"/>
                <w:lang w:eastAsia="en-US"/>
              </w:rPr>
            </w:pPr>
            <w:r w:rsidRPr="004B0F12">
              <w:rPr>
                <w:rFonts w:eastAsia="Calibri"/>
                <w:lang w:eastAsia="en-US"/>
              </w:rPr>
              <w:t>-предупреждение нарушений юридическими лицами и индивидуальными предпринимателями сокращение количеств нарушений юридическими лицами (далее-субъекты профилактики);</w:t>
            </w:r>
          </w:p>
          <w:p w:rsidR="00A67BB4" w:rsidRPr="004B0F12" w:rsidRDefault="00A67BB4" w:rsidP="00A67BB4">
            <w:pPr>
              <w:suppressAutoHyphens w:val="0"/>
              <w:ind w:right="133"/>
              <w:jc w:val="both"/>
              <w:rPr>
                <w:rFonts w:eastAsia="Calibri"/>
                <w:lang w:eastAsia="en-US"/>
              </w:rPr>
            </w:pPr>
            <w:r w:rsidRPr="004B0F12">
              <w:rPr>
                <w:rFonts w:eastAsia="Calibri"/>
                <w:lang w:eastAsia="en-US"/>
              </w:rPr>
              <w:t>-снижение числа нарушений, включая устранение причин, факторов и условий, способствующих возможному нарушению законодательства Российской Федерации (далее-обязательные требования);</w:t>
            </w:r>
          </w:p>
          <w:p w:rsidR="00A67BB4" w:rsidRPr="004B0F12" w:rsidRDefault="00A67BB4" w:rsidP="00A67BB4">
            <w:pPr>
              <w:suppressAutoHyphens w:val="0"/>
              <w:ind w:right="133"/>
              <w:jc w:val="both"/>
              <w:rPr>
                <w:rFonts w:eastAsia="Calibri"/>
                <w:lang w:eastAsia="en-US"/>
              </w:rPr>
            </w:pPr>
            <w:r w:rsidRPr="004B0F12">
              <w:rPr>
                <w:rFonts w:eastAsia="Calibri"/>
                <w:lang w:eastAsia="en-US"/>
              </w:rPr>
              <w:t xml:space="preserve">-предотвращение риска причинения вреда охраняемым законом ценностям вследствие нарушений </w:t>
            </w:r>
            <w:r w:rsidR="0078302B" w:rsidRPr="004B0F12">
              <w:rPr>
                <w:rFonts w:eastAsia="Calibri"/>
                <w:lang w:eastAsia="en-US"/>
              </w:rPr>
              <w:t>обязательных требований</w:t>
            </w:r>
            <w:r w:rsidRPr="004B0F12">
              <w:rPr>
                <w:rFonts w:eastAsia="Calibri"/>
                <w:lang w:eastAsia="en-US"/>
              </w:rPr>
              <w:t>;</w:t>
            </w:r>
          </w:p>
          <w:p w:rsidR="00A67BB4" w:rsidRPr="004B0F12" w:rsidRDefault="0078302B" w:rsidP="00A67BB4">
            <w:pPr>
              <w:suppressAutoHyphens w:val="0"/>
              <w:ind w:right="133"/>
              <w:jc w:val="both"/>
              <w:rPr>
                <w:rFonts w:eastAsia="Calibri"/>
                <w:lang w:eastAsia="en-US"/>
              </w:rPr>
            </w:pPr>
            <w:r w:rsidRPr="004B0F12">
              <w:rPr>
                <w:rFonts w:eastAsia="Calibri"/>
                <w:lang w:eastAsia="en-US"/>
              </w:rPr>
              <w:t>-обеспечение доступности об обязательных требованиях в области земельного законодательства;</w:t>
            </w:r>
          </w:p>
          <w:p w:rsidR="0078302B" w:rsidRPr="004B0F12" w:rsidRDefault="0078302B" w:rsidP="00A67BB4">
            <w:pPr>
              <w:suppressAutoHyphens w:val="0"/>
              <w:ind w:right="133"/>
              <w:jc w:val="both"/>
              <w:rPr>
                <w:rFonts w:eastAsia="Calibri"/>
                <w:lang w:eastAsia="en-US"/>
              </w:rPr>
            </w:pPr>
            <w:r w:rsidRPr="004B0F12">
              <w:rPr>
                <w:rFonts w:eastAsia="Calibri"/>
                <w:lang w:eastAsia="en-US"/>
              </w:rPr>
              <w:lastRenderedPageBreak/>
              <w:t xml:space="preserve">-повышение прозрачности системы контрольно-надзорной деятельности. </w:t>
            </w:r>
          </w:p>
        </w:tc>
      </w:tr>
      <w:tr w:rsidR="006332C0" w:rsidRPr="004B0F12" w:rsidTr="00F63739">
        <w:trPr>
          <w:trHeight w:val="334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2C0" w:rsidRPr="004B0F12" w:rsidRDefault="006332C0" w:rsidP="006332C0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B0F12">
              <w:rPr>
                <w:rFonts w:eastAsia="Calibri"/>
                <w:lang w:eastAsia="en-US"/>
              </w:rPr>
              <w:lastRenderedPageBreak/>
              <w:t xml:space="preserve">Задачи Программы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5B" w:rsidRPr="004B0F12" w:rsidRDefault="006332C0" w:rsidP="007910F1">
            <w:pPr>
              <w:suppressAutoHyphens w:val="0"/>
              <w:ind w:right="133"/>
              <w:jc w:val="both"/>
              <w:rPr>
                <w:rFonts w:eastAsia="Calibri"/>
                <w:lang w:eastAsia="en-US"/>
              </w:rPr>
            </w:pPr>
            <w:r w:rsidRPr="004B0F12">
              <w:rPr>
                <w:rFonts w:eastAsia="Calibri"/>
                <w:lang w:eastAsia="en-US"/>
              </w:rPr>
              <w:t>-</w:t>
            </w:r>
            <w:r w:rsidR="00D70E5B" w:rsidRPr="004B0F12">
              <w:rPr>
                <w:rFonts w:eastAsia="Calibri"/>
                <w:lang w:eastAsia="en-US"/>
              </w:rPr>
              <w:t xml:space="preserve">укрепление системы профилактики </w:t>
            </w:r>
            <w:r w:rsidR="00B1616A" w:rsidRPr="004B0F12">
              <w:rPr>
                <w:rFonts w:eastAsia="Calibri"/>
                <w:lang w:eastAsia="en-US"/>
              </w:rPr>
              <w:t>нарушений, обязательных</w:t>
            </w:r>
            <w:r w:rsidR="00D70E5B" w:rsidRPr="004B0F12">
              <w:rPr>
                <w:rFonts w:eastAsia="Calibri"/>
                <w:lang w:eastAsia="en-US"/>
              </w:rPr>
              <w:t xml:space="preserve"> требований, установленных законодательством Российской Федерации;</w:t>
            </w:r>
          </w:p>
          <w:p w:rsidR="006332C0" w:rsidRPr="004B0F12" w:rsidRDefault="00D70E5B" w:rsidP="007910F1">
            <w:pPr>
              <w:suppressAutoHyphens w:val="0"/>
              <w:ind w:right="133"/>
              <w:jc w:val="both"/>
              <w:rPr>
                <w:rFonts w:eastAsia="Calibri"/>
                <w:lang w:eastAsia="en-US"/>
              </w:rPr>
            </w:pPr>
            <w:r w:rsidRPr="004B0F12">
              <w:rPr>
                <w:rFonts w:eastAsia="Calibri"/>
                <w:lang w:eastAsia="en-US"/>
              </w:rPr>
              <w:t>-</w:t>
            </w:r>
            <w:r w:rsidR="006332C0" w:rsidRPr="004B0F12">
              <w:rPr>
                <w:rFonts w:eastAsia="Calibri"/>
                <w:lang w:eastAsia="en-US"/>
              </w:rPr>
              <w:t xml:space="preserve">выявление и устранение причин, факторов и условий, способствующих нарушениям субъектами профилактики обязательных требований земельного законодательства на территории </w:t>
            </w:r>
            <w:r w:rsidR="009D1780" w:rsidRPr="004B0F12">
              <w:rPr>
                <w:rFonts w:eastAsia="Calibri"/>
                <w:lang w:eastAsia="en-US"/>
              </w:rPr>
              <w:t>администрации муниципального образования «Окинский район»</w:t>
            </w:r>
            <w:r w:rsidR="006332C0" w:rsidRPr="004B0F12">
              <w:rPr>
                <w:rFonts w:eastAsia="Calibri"/>
                <w:lang w:eastAsia="en-US"/>
              </w:rPr>
              <w:t>;</w:t>
            </w:r>
          </w:p>
          <w:p w:rsidR="006332C0" w:rsidRPr="004B0F12" w:rsidRDefault="003F59FC" w:rsidP="007910F1">
            <w:pPr>
              <w:suppressAutoHyphens w:val="0"/>
              <w:ind w:right="133"/>
              <w:jc w:val="both"/>
              <w:rPr>
                <w:rFonts w:eastAsia="Calibri"/>
                <w:lang w:eastAsia="en-US"/>
              </w:rPr>
            </w:pPr>
            <w:r w:rsidRPr="004B0F12">
              <w:rPr>
                <w:rFonts w:eastAsia="Calibri"/>
                <w:lang w:eastAsia="en-US"/>
              </w:rPr>
              <w:t>-</w:t>
            </w:r>
            <w:r w:rsidR="006332C0" w:rsidRPr="004B0F12">
              <w:rPr>
                <w:rFonts w:eastAsia="Calibri"/>
                <w:lang w:eastAsia="en-US"/>
              </w:rPr>
              <w:t>повышение уровня правовой грамотности субъектов профилактики в области земельных отношений;</w:t>
            </w:r>
          </w:p>
          <w:p w:rsidR="006332C0" w:rsidRPr="004B0F12" w:rsidRDefault="003F59FC" w:rsidP="007910F1">
            <w:pPr>
              <w:suppressAutoHyphens w:val="0"/>
              <w:ind w:right="133"/>
              <w:jc w:val="both"/>
              <w:rPr>
                <w:rFonts w:eastAsia="Calibri"/>
                <w:lang w:eastAsia="en-US"/>
              </w:rPr>
            </w:pPr>
            <w:r w:rsidRPr="004B0F12">
              <w:rPr>
                <w:rFonts w:eastAsia="Calibri"/>
                <w:lang w:eastAsia="en-US"/>
              </w:rPr>
              <w:t>-</w:t>
            </w:r>
            <w:r w:rsidR="006332C0" w:rsidRPr="004B0F12">
              <w:rPr>
                <w:rFonts w:eastAsia="Calibri"/>
                <w:lang w:eastAsia="en-US"/>
              </w:rPr>
              <w:t>повышение прозрачности системы контрольно-надзорной деятельности подконтрольных субъектов;</w:t>
            </w:r>
          </w:p>
        </w:tc>
      </w:tr>
      <w:tr w:rsidR="006332C0" w:rsidRPr="004B0F12" w:rsidTr="00F63739">
        <w:trPr>
          <w:trHeight w:val="476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2C0" w:rsidRPr="004B0F12" w:rsidRDefault="006332C0" w:rsidP="006332C0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B0F12">
              <w:rPr>
                <w:rFonts w:eastAsia="Calibri"/>
                <w:lang w:eastAsia="en-US"/>
              </w:rPr>
              <w:t xml:space="preserve">Ожидаемые конечные результаты реализации Программы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53" w:rsidRPr="004B0F12" w:rsidRDefault="00724728" w:rsidP="007910F1">
            <w:pPr>
              <w:suppressAutoHyphens w:val="0"/>
              <w:ind w:right="133"/>
              <w:jc w:val="both"/>
              <w:rPr>
                <w:rFonts w:eastAsia="Calibri"/>
                <w:lang w:eastAsia="en-US"/>
              </w:rPr>
            </w:pPr>
            <w:r w:rsidRPr="004B0F12">
              <w:rPr>
                <w:rFonts w:eastAsia="Calibri"/>
                <w:lang w:eastAsia="en-US"/>
              </w:rPr>
              <w:t xml:space="preserve">Реализация Программы </w:t>
            </w:r>
            <w:r w:rsidR="00EE2A53" w:rsidRPr="004B0F12">
              <w:rPr>
                <w:rFonts w:eastAsia="Calibri"/>
                <w:lang w:eastAsia="en-US"/>
              </w:rPr>
              <w:t>позволит:</w:t>
            </w:r>
          </w:p>
          <w:p w:rsidR="00011D0F" w:rsidRPr="004B0F12" w:rsidRDefault="00EE2A53" w:rsidP="007910F1">
            <w:pPr>
              <w:suppressAutoHyphens w:val="0"/>
              <w:ind w:right="133"/>
              <w:jc w:val="both"/>
              <w:rPr>
                <w:rFonts w:eastAsia="Calibri"/>
                <w:lang w:eastAsia="en-US"/>
              </w:rPr>
            </w:pPr>
            <w:r w:rsidRPr="004B0F12">
              <w:rPr>
                <w:rFonts w:eastAsia="Calibri"/>
                <w:lang w:eastAsia="en-US"/>
              </w:rPr>
              <w:t>-повысить эффективность</w:t>
            </w:r>
            <w:r w:rsidR="00A44843" w:rsidRPr="004B0F12">
              <w:rPr>
                <w:rFonts w:eastAsia="Calibri"/>
                <w:lang w:eastAsia="en-US"/>
              </w:rPr>
              <w:t xml:space="preserve"> профилактической работы </w:t>
            </w:r>
            <w:r w:rsidR="00011D0F" w:rsidRPr="004B0F12">
              <w:rPr>
                <w:rFonts w:eastAsia="Calibri"/>
                <w:lang w:eastAsia="en-US"/>
              </w:rPr>
              <w:t>по предупреждению нарушений субъектами профилактики требований земельного законодательства</w:t>
            </w:r>
          </w:p>
          <w:p w:rsidR="006332C0" w:rsidRPr="004B0F12" w:rsidRDefault="006332C0" w:rsidP="007910F1">
            <w:pPr>
              <w:ind w:left="6"/>
              <w:jc w:val="both"/>
              <w:rPr>
                <w:rFonts w:eastAsia="Calibri"/>
                <w:lang w:eastAsia="en-US"/>
              </w:rPr>
            </w:pPr>
            <w:r w:rsidRPr="004B0F12">
              <w:rPr>
                <w:rFonts w:eastAsia="Calibri"/>
                <w:lang w:eastAsia="en-US"/>
              </w:rPr>
              <w:t>-</w:t>
            </w:r>
            <w:r w:rsidR="00EE2A53" w:rsidRPr="004B0F12">
              <w:t xml:space="preserve">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proofErr w:type="spellStart"/>
            <w:r w:rsidR="00EE2A53" w:rsidRPr="004B0F12">
              <w:t>Окинского</w:t>
            </w:r>
            <w:proofErr w:type="spellEnd"/>
            <w:r w:rsidR="00EE2A53" w:rsidRPr="004B0F12">
              <w:t xml:space="preserve"> района</w:t>
            </w:r>
          </w:p>
        </w:tc>
      </w:tr>
      <w:tr w:rsidR="006702B8" w:rsidRPr="004B0F12" w:rsidTr="00F63739">
        <w:trPr>
          <w:trHeight w:val="476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2B8" w:rsidRPr="004B0F12" w:rsidRDefault="006702B8" w:rsidP="006702B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B0F12">
              <w:rPr>
                <w:rFonts w:eastAsia="Calibri"/>
                <w:lang w:eastAsia="en-US"/>
              </w:rPr>
              <w:t xml:space="preserve">Сроки и этапы реализации Программы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2B8" w:rsidRPr="004B0F12" w:rsidRDefault="00120886" w:rsidP="00FA2C2F">
            <w:pPr>
              <w:suppressAutoHyphens w:val="0"/>
              <w:ind w:right="133"/>
              <w:jc w:val="both"/>
              <w:rPr>
                <w:rFonts w:eastAsia="Calibri"/>
                <w:lang w:eastAsia="en-US"/>
              </w:rPr>
            </w:pPr>
            <w:r w:rsidRPr="004B0F12">
              <w:rPr>
                <w:rFonts w:eastAsia="Lucida Sans Unicode"/>
                <w:kern w:val="1"/>
              </w:rPr>
              <w:t>2023 год и плановый период 2024</w:t>
            </w:r>
            <w:r w:rsidR="00281097" w:rsidRPr="004B0F12">
              <w:rPr>
                <w:rFonts w:eastAsia="Lucida Sans Unicode"/>
                <w:kern w:val="1"/>
              </w:rPr>
              <w:t xml:space="preserve"> – 202</w:t>
            </w:r>
            <w:r w:rsidRPr="004B0F12">
              <w:rPr>
                <w:rFonts w:eastAsia="Lucida Sans Unicode"/>
                <w:kern w:val="1"/>
              </w:rPr>
              <w:t>5</w:t>
            </w:r>
            <w:r w:rsidR="006702B8" w:rsidRPr="004B0F12">
              <w:rPr>
                <w:rFonts w:eastAsia="Lucida Sans Unicode"/>
                <w:kern w:val="1"/>
              </w:rPr>
              <w:t xml:space="preserve"> </w:t>
            </w:r>
            <w:r w:rsidR="00FA2C2F" w:rsidRPr="004B0F12">
              <w:rPr>
                <w:rFonts w:eastAsia="Calibri"/>
                <w:lang w:eastAsia="en-US"/>
              </w:rPr>
              <w:t>годы</w:t>
            </w:r>
            <w:r w:rsidR="006702B8" w:rsidRPr="004B0F12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6702B8" w:rsidRPr="004B0F12" w:rsidTr="00F63739">
        <w:trPr>
          <w:trHeight w:val="476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2B8" w:rsidRPr="004B0F12" w:rsidRDefault="006702B8" w:rsidP="006702B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B0F12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2B8" w:rsidRPr="004B0F12" w:rsidRDefault="006702B8" w:rsidP="006702B8">
            <w:pPr>
              <w:suppressAutoHyphens w:val="0"/>
              <w:ind w:right="133"/>
              <w:jc w:val="both"/>
              <w:rPr>
                <w:rFonts w:eastAsia="Lucida Sans Unicode"/>
                <w:kern w:val="1"/>
              </w:rPr>
            </w:pPr>
            <w:r w:rsidRPr="004B0F12">
              <w:rPr>
                <w:rFonts w:eastAsia="Lucida Sans Unicode"/>
                <w:kern w:val="1"/>
              </w:rPr>
              <w:t>Финансовое обеспечение мероприятий Программы не предусмотрено</w:t>
            </w:r>
          </w:p>
        </w:tc>
      </w:tr>
    </w:tbl>
    <w:p w:rsidR="00EC7BF7" w:rsidRPr="004B0F12" w:rsidRDefault="00EC7BF7" w:rsidP="006332C0">
      <w:pPr>
        <w:suppressAutoHyphens w:val="0"/>
        <w:jc w:val="center"/>
        <w:rPr>
          <w:lang w:eastAsia="ru-RU"/>
        </w:rPr>
      </w:pPr>
    </w:p>
    <w:p w:rsidR="006332C0" w:rsidRPr="004B0F12" w:rsidRDefault="006332C0" w:rsidP="006332C0">
      <w:pPr>
        <w:suppressAutoHyphens w:val="0"/>
        <w:jc w:val="center"/>
        <w:rPr>
          <w:lang w:eastAsia="ru-RU"/>
        </w:rPr>
      </w:pPr>
      <w:r w:rsidRPr="004B0F12">
        <w:rPr>
          <w:lang w:eastAsia="ru-RU"/>
        </w:rPr>
        <w:t xml:space="preserve">1. Общие положения </w:t>
      </w:r>
    </w:p>
    <w:p w:rsidR="006332C0" w:rsidRPr="004B0F12" w:rsidRDefault="006332C0" w:rsidP="00F775B3">
      <w:pPr>
        <w:suppressAutoHyphens w:val="0"/>
        <w:ind w:right="133"/>
        <w:jc w:val="both"/>
        <w:rPr>
          <w:lang w:eastAsia="ru-RU"/>
        </w:rPr>
      </w:pPr>
      <w:r w:rsidRPr="004B0F12">
        <w:rPr>
          <w:lang w:eastAsia="ru-RU"/>
        </w:rPr>
        <w:t xml:space="preserve">         Программа профилактики нарушений обязательных</w:t>
      </w:r>
      <w:r w:rsidR="0034642D" w:rsidRPr="004B0F12">
        <w:rPr>
          <w:lang w:eastAsia="ru-RU"/>
        </w:rPr>
        <w:t xml:space="preserve"> </w:t>
      </w:r>
      <w:r w:rsidRPr="004B0F12">
        <w:rPr>
          <w:lang w:eastAsia="ru-RU"/>
        </w:rPr>
        <w:t xml:space="preserve">требований, установленных муниципальными правовыми актами по организации и осуществлению муниципального земельного контроля на </w:t>
      </w:r>
      <w:r w:rsidR="0036748D" w:rsidRPr="004B0F12">
        <w:rPr>
          <w:rFonts w:eastAsia="Lucida Sans Unicode"/>
          <w:kern w:val="1"/>
        </w:rPr>
        <w:t xml:space="preserve">2023 год и плановый период 2024 </w:t>
      </w:r>
      <w:r w:rsidR="00FA2C2F" w:rsidRPr="004B0F12">
        <w:rPr>
          <w:rFonts w:eastAsia="Lucida Sans Unicode"/>
          <w:kern w:val="1"/>
        </w:rPr>
        <w:t>–</w:t>
      </w:r>
      <w:r w:rsidR="0036748D" w:rsidRPr="004B0F12">
        <w:rPr>
          <w:rFonts w:eastAsia="Lucida Sans Unicode"/>
          <w:kern w:val="1"/>
        </w:rPr>
        <w:t xml:space="preserve"> 2025</w:t>
      </w:r>
      <w:r w:rsidR="00FA2C2F" w:rsidRPr="004B0F12">
        <w:rPr>
          <w:rFonts w:eastAsia="Lucida Sans Unicode"/>
          <w:kern w:val="1"/>
        </w:rPr>
        <w:t xml:space="preserve"> годы</w:t>
      </w:r>
      <w:r w:rsidRPr="004B0F12">
        <w:rPr>
          <w:lang w:eastAsia="ru-RU"/>
        </w:rPr>
        <w:t xml:space="preserve"> </w:t>
      </w:r>
      <w:r w:rsidR="00124466" w:rsidRPr="004B0F12">
        <w:rPr>
          <w:lang w:eastAsia="ru-RU"/>
        </w:rPr>
        <w:t xml:space="preserve">(далее Программа профилактики) </w:t>
      </w:r>
      <w:r w:rsidRPr="004B0F12">
        <w:rPr>
          <w:lang w:eastAsia="ru-RU"/>
        </w:rPr>
        <w:t xml:space="preserve">разработана в соответствии с </w:t>
      </w:r>
      <w:r w:rsidR="00F775B3" w:rsidRPr="004B0F12">
        <w:rPr>
          <w:lang w:eastAsia="ru-RU"/>
        </w:rPr>
        <w:t>Земельным кодексом Российской Федерации,</w:t>
      </w:r>
      <w:r w:rsidR="00F775B3" w:rsidRPr="004B0F12">
        <w:rPr>
          <w:rFonts w:eastAsia="Calibri"/>
          <w:lang w:eastAsia="en-US"/>
        </w:rPr>
        <w:t xml:space="preserve"> </w:t>
      </w:r>
      <w:r w:rsidR="00F775B3" w:rsidRPr="004B0F12">
        <w:t>Федеральным законом от 06.10.2003 №</w:t>
      </w:r>
      <w:r w:rsidR="00281097" w:rsidRPr="004B0F12">
        <w:t xml:space="preserve"> </w:t>
      </w:r>
      <w:r w:rsidR="00F775B3" w:rsidRPr="004B0F12">
        <w:t>131-ФЗ «Об общих принципах организации местного самоуправления в Российской Федерации», Федеральным законом</w:t>
      </w:r>
      <w:r w:rsidR="0034642D" w:rsidRPr="004B0F12">
        <w:t xml:space="preserve"> от 31.07.</w:t>
      </w:r>
      <w:r w:rsidR="00FA2C2F" w:rsidRPr="004B0F12">
        <w:t>2020 г.</w:t>
      </w:r>
      <w:r w:rsidR="00F775B3" w:rsidRPr="004B0F12">
        <w:t xml:space="preserve"> №</w:t>
      </w:r>
      <w:r w:rsidR="00281097" w:rsidRPr="004B0F12">
        <w:t xml:space="preserve"> </w:t>
      </w:r>
      <w:r w:rsidR="00F775B3" w:rsidRPr="004B0F12">
        <w:t xml:space="preserve">248 ФЗ «О государственном контроле (надзоре) и муниципальном контроле в Российской Федерации», </w:t>
      </w:r>
      <w:r w:rsidR="00F775B3" w:rsidRPr="004B0F12">
        <w:rPr>
          <w:lang w:eastAsia="ru-RU"/>
        </w:rPr>
        <w:t>Федеральным законом от 24</w:t>
      </w:r>
      <w:r w:rsidR="0034642D" w:rsidRPr="004B0F12">
        <w:rPr>
          <w:lang w:eastAsia="ru-RU"/>
        </w:rPr>
        <w:t>.07.</w:t>
      </w:r>
      <w:r w:rsidR="00F775B3" w:rsidRPr="004B0F12">
        <w:rPr>
          <w:lang w:eastAsia="ru-RU"/>
        </w:rPr>
        <w:t xml:space="preserve">2002 г. № 101-ФЗ «Об обороте земель сельскохозяйственного назначения», </w:t>
      </w:r>
      <w:r w:rsidR="00F775B3" w:rsidRPr="004B0F12">
        <w:t>Федеральный закон</w:t>
      </w:r>
      <w:r w:rsidR="00281097" w:rsidRPr="004B0F12">
        <w:t xml:space="preserve"> от 26.12.</w:t>
      </w:r>
      <w:r w:rsidR="00F775B3" w:rsidRPr="004B0F12">
        <w:t>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</w:t>
      </w:r>
      <w:r w:rsidR="00281097" w:rsidRPr="004B0F12">
        <w:t>ства</w:t>
      </w:r>
      <w:r w:rsidR="0034642D" w:rsidRPr="004B0F12">
        <w:t xml:space="preserve"> Российской Федерации от 26.12.</w:t>
      </w:r>
      <w:r w:rsidR="00F775B3" w:rsidRPr="004B0F12">
        <w:t xml:space="preserve">2018 г. </w:t>
      </w:r>
      <w:r w:rsidR="007910F1" w:rsidRPr="004B0F12">
        <w:t xml:space="preserve">             </w:t>
      </w:r>
      <w:r w:rsidR="00F775B3" w:rsidRPr="004B0F12">
        <w:t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F775B3" w:rsidRPr="004B0F12">
        <w:rPr>
          <w:rFonts w:eastAsia="Calibri"/>
          <w:lang w:eastAsia="en-US"/>
        </w:rPr>
        <w:t>, решением Совета депутатов муниципального образо</w:t>
      </w:r>
      <w:r w:rsidR="0034642D" w:rsidRPr="004B0F12">
        <w:rPr>
          <w:rFonts w:eastAsia="Calibri"/>
          <w:lang w:eastAsia="en-US"/>
        </w:rPr>
        <w:t>вания «Окинский район» от 17.11.</w:t>
      </w:r>
      <w:r w:rsidR="00FA2C2F" w:rsidRPr="004B0F12">
        <w:rPr>
          <w:rFonts w:eastAsia="Calibri"/>
          <w:lang w:eastAsia="en-US"/>
        </w:rPr>
        <w:t xml:space="preserve">2021 г. </w:t>
      </w:r>
      <w:r w:rsidR="00F775B3" w:rsidRPr="004B0F12">
        <w:rPr>
          <w:rFonts w:eastAsia="Calibri"/>
          <w:lang w:eastAsia="en-US"/>
        </w:rPr>
        <w:t>№</w:t>
      </w:r>
      <w:r w:rsidR="00281097" w:rsidRPr="004B0F12">
        <w:rPr>
          <w:rFonts w:eastAsia="Calibri"/>
          <w:lang w:eastAsia="en-US"/>
        </w:rPr>
        <w:t xml:space="preserve"> </w:t>
      </w:r>
      <w:r w:rsidR="00F775B3" w:rsidRPr="004B0F12">
        <w:rPr>
          <w:rFonts w:eastAsia="Calibri"/>
          <w:lang w:eastAsia="en-US"/>
        </w:rPr>
        <w:t>35-2021 «Об утверждении Положения  о муниципальном земельном контроле в границах муниципального образования «Окинский район»»</w:t>
      </w:r>
      <w:r w:rsidRPr="004B0F12">
        <w:rPr>
          <w:lang w:eastAsia="ru-RU"/>
        </w:rPr>
        <w:t xml:space="preserve"> </w:t>
      </w:r>
      <w:r w:rsidR="006702B8" w:rsidRPr="004B0F12">
        <w:rPr>
          <w:lang w:eastAsia="ru-RU"/>
        </w:rPr>
        <w:t>в целях организации</w:t>
      </w:r>
      <w:r w:rsidR="009C476C" w:rsidRPr="004B0F12">
        <w:rPr>
          <w:lang w:eastAsia="ru-RU"/>
        </w:rPr>
        <w:t xml:space="preserve"> проведения органом муниципального контроля </w:t>
      </w:r>
      <w:r w:rsidR="00724728" w:rsidRPr="004B0F12">
        <w:rPr>
          <w:lang w:eastAsia="ru-RU"/>
        </w:rPr>
        <w:t xml:space="preserve"> </w:t>
      </w:r>
      <w:r w:rsidR="00D06498" w:rsidRPr="004B0F12">
        <w:rPr>
          <w:lang w:eastAsia="ru-RU"/>
        </w:rPr>
        <w:t>профилактики нарушений обязательных требований, установленными федеральными законами Российской Федерации</w:t>
      </w:r>
      <w:r w:rsidR="00124466" w:rsidRPr="004B0F12">
        <w:rPr>
          <w:lang w:eastAsia="ru-RU"/>
        </w:rPr>
        <w:t xml:space="preserve"> на территории </w:t>
      </w:r>
      <w:proofErr w:type="spellStart"/>
      <w:r w:rsidR="00124466" w:rsidRPr="004B0F12">
        <w:rPr>
          <w:lang w:eastAsia="ru-RU"/>
        </w:rPr>
        <w:t>Окинского</w:t>
      </w:r>
      <w:proofErr w:type="spellEnd"/>
      <w:r w:rsidR="00124466" w:rsidRPr="004B0F12">
        <w:rPr>
          <w:lang w:eastAsia="ru-RU"/>
        </w:rPr>
        <w:t xml:space="preserve"> района Республики Бурятия.</w:t>
      </w:r>
    </w:p>
    <w:p w:rsidR="006332C0" w:rsidRPr="004B0F12" w:rsidRDefault="006332C0" w:rsidP="006332C0">
      <w:pPr>
        <w:suppressAutoHyphens w:val="0"/>
        <w:jc w:val="both"/>
        <w:rPr>
          <w:lang w:eastAsia="ru-RU"/>
        </w:rPr>
      </w:pPr>
      <w:r w:rsidRPr="004B0F12">
        <w:rPr>
          <w:lang w:eastAsia="ru-RU"/>
        </w:rPr>
        <w:lastRenderedPageBreak/>
        <w:t xml:space="preserve">         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(далее - мероприятия по профилактике нарушений), осуществляются должностными лицами (</w:t>
      </w:r>
      <w:r w:rsidR="000F5211" w:rsidRPr="004B0F12">
        <w:rPr>
          <w:lang w:eastAsia="ru-RU"/>
        </w:rPr>
        <w:t>далее-консультант Комитета</w:t>
      </w:r>
      <w:r w:rsidRPr="004B0F12">
        <w:rPr>
          <w:lang w:eastAsia="ru-RU"/>
        </w:rPr>
        <w:t>) на осуществление муниципального земельного контроля</w:t>
      </w:r>
      <w:r w:rsidR="00256CAD" w:rsidRPr="004B0F12">
        <w:rPr>
          <w:lang w:eastAsia="ru-RU"/>
        </w:rPr>
        <w:t xml:space="preserve"> на территории </w:t>
      </w:r>
      <w:proofErr w:type="spellStart"/>
      <w:r w:rsidR="00256CAD" w:rsidRPr="004B0F12">
        <w:rPr>
          <w:lang w:eastAsia="ru-RU"/>
        </w:rPr>
        <w:t>Окинского</w:t>
      </w:r>
      <w:proofErr w:type="spellEnd"/>
      <w:r w:rsidR="00256CAD" w:rsidRPr="004B0F12">
        <w:rPr>
          <w:lang w:eastAsia="ru-RU"/>
        </w:rPr>
        <w:t xml:space="preserve"> района Республики Бурятия</w:t>
      </w:r>
      <w:r w:rsidRPr="004B0F12">
        <w:rPr>
          <w:lang w:eastAsia="ru-RU"/>
        </w:rPr>
        <w:t>.</w:t>
      </w:r>
    </w:p>
    <w:p w:rsidR="005E099F" w:rsidRPr="004B0F12" w:rsidRDefault="005E099F" w:rsidP="006332C0">
      <w:pPr>
        <w:suppressAutoHyphens w:val="0"/>
        <w:ind w:left="1070"/>
        <w:jc w:val="center"/>
        <w:rPr>
          <w:lang w:eastAsia="ru-RU"/>
        </w:rPr>
      </w:pPr>
    </w:p>
    <w:p w:rsidR="006332C0" w:rsidRPr="004B0F12" w:rsidRDefault="006332C0" w:rsidP="006332C0">
      <w:pPr>
        <w:suppressAutoHyphens w:val="0"/>
        <w:ind w:left="1070"/>
        <w:jc w:val="center"/>
        <w:rPr>
          <w:lang w:eastAsia="ru-RU"/>
        </w:rPr>
      </w:pPr>
      <w:r w:rsidRPr="004B0F12">
        <w:rPr>
          <w:lang w:eastAsia="ru-RU"/>
        </w:rPr>
        <w:t>2. Аналитическая часть Программы</w:t>
      </w:r>
    </w:p>
    <w:p w:rsidR="006332C0" w:rsidRPr="004B0F12" w:rsidRDefault="006332C0" w:rsidP="006332C0">
      <w:pPr>
        <w:suppressAutoHyphens w:val="0"/>
        <w:jc w:val="both"/>
        <w:rPr>
          <w:lang w:eastAsia="ru-RU"/>
        </w:rPr>
      </w:pPr>
      <w:r w:rsidRPr="004B0F12">
        <w:rPr>
          <w:lang w:eastAsia="ru-RU"/>
        </w:rPr>
        <w:t xml:space="preserve">          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</w:t>
      </w:r>
      <w:r w:rsidR="009D1780" w:rsidRPr="004B0F12">
        <w:rPr>
          <w:lang w:eastAsia="ru-RU"/>
        </w:rPr>
        <w:t xml:space="preserve">ательства Российской Федерации, </w:t>
      </w:r>
      <w:r w:rsidRPr="004B0F12">
        <w:rPr>
          <w:lang w:eastAsia="ru-RU"/>
        </w:rPr>
        <w:t>за нарушение которых законодательством Российск</w:t>
      </w:r>
      <w:r w:rsidR="009D1780" w:rsidRPr="004B0F12">
        <w:rPr>
          <w:lang w:eastAsia="ru-RU"/>
        </w:rPr>
        <w:t xml:space="preserve">ой Федерации, законодательством </w:t>
      </w:r>
      <w:r w:rsidRPr="004B0F12">
        <w:rPr>
          <w:lang w:eastAsia="ru-RU"/>
        </w:rPr>
        <w:t>предусмотрена административная и иная ответственность, а также по организации и проведению мероприятий по профилактике нарушений указанных требований.</w:t>
      </w:r>
    </w:p>
    <w:p w:rsidR="006332C0" w:rsidRPr="004B0F12" w:rsidRDefault="006332C0" w:rsidP="006332C0">
      <w:pPr>
        <w:suppressAutoHyphens w:val="0"/>
        <w:jc w:val="both"/>
        <w:rPr>
          <w:lang w:eastAsia="ru-RU"/>
        </w:rPr>
      </w:pPr>
      <w:r w:rsidRPr="004B0F12">
        <w:rPr>
          <w:lang w:eastAsia="ru-RU"/>
        </w:rPr>
        <w:t xml:space="preserve">           Субъекты, в отношении которых осуществляется муниципальный земельный контроль:</w:t>
      </w:r>
    </w:p>
    <w:p w:rsidR="006332C0" w:rsidRPr="004B0F12" w:rsidRDefault="006332C0" w:rsidP="006332C0">
      <w:pPr>
        <w:suppressAutoHyphens w:val="0"/>
        <w:jc w:val="both"/>
        <w:rPr>
          <w:lang w:eastAsia="ru-RU"/>
        </w:rPr>
      </w:pPr>
      <w:r w:rsidRPr="004B0F12">
        <w:rPr>
          <w:lang w:eastAsia="ru-RU"/>
        </w:rPr>
        <w:t xml:space="preserve">           - индивидуальные предприниматели;</w:t>
      </w:r>
    </w:p>
    <w:p w:rsidR="006332C0" w:rsidRPr="004B0F12" w:rsidRDefault="006332C0" w:rsidP="006332C0">
      <w:pPr>
        <w:suppressAutoHyphens w:val="0"/>
        <w:jc w:val="both"/>
        <w:rPr>
          <w:lang w:eastAsia="ru-RU"/>
        </w:rPr>
      </w:pPr>
      <w:r w:rsidRPr="004B0F12">
        <w:rPr>
          <w:lang w:eastAsia="ru-RU"/>
        </w:rPr>
        <w:t xml:space="preserve">           - юридические лица;</w:t>
      </w:r>
    </w:p>
    <w:p w:rsidR="006332C0" w:rsidRPr="004B0F12" w:rsidRDefault="00DE7D3F" w:rsidP="00DE7D3F">
      <w:pPr>
        <w:suppressAutoHyphens w:val="0"/>
        <w:jc w:val="both"/>
        <w:rPr>
          <w:lang w:eastAsia="ru-RU"/>
        </w:rPr>
      </w:pPr>
      <w:r w:rsidRPr="004B0F12">
        <w:rPr>
          <w:lang w:eastAsia="ru-RU"/>
        </w:rPr>
        <w:t xml:space="preserve">           </w:t>
      </w:r>
      <w:r w:rsidR="006332C0" w:rsidRPr="004B0F12">
        <w:rPr>
          <w:lang w:eastAsia="ru-RU"/>
        </w:rPr>
        <w:t>- физические лица.</w:t>
      </w:r>
    </w:p>
    <w:p w:rsidR="006332C0" w:rsidRPr="004B0F12" w:rsidRDefault="006332C0" w:rsidP="006332C0">
      <w:pPr>
        <w:suppressAutoHyphens w:val="0"/>
        <w:jc w:val="both"/>
        <w:rPr>
          <w:lang w:eastAsia="ru-RU"/>
        </w:rPr>
      </w:pPr>
      <w:r w:rsidRPr="004B0F12">
        <w:rPr>
          <w:lang w:eastAsia="ru-RU"/>
        </w:rPr>
        <w:t xml:space="preserve">           Перечень обязательных требований, установленных муниципальными правовыми актами, оценка которых является предметом муниципального земельного контроля: </w:t>
      </w:r>
    </w:p>
    <w:p w:rsidR="006332C0" w:rsidRPr="004B0F12" w:rsidRDefault="006332C0" w:rsidP="006332C0">
      <w:pPr>
        <w:suppressAutoHyphens w:val="0"/>
        <w:jc w:val="both"/>
        <w:rPr>
          <w:lang w:eastAsia="ru-RU"/>
        </w:rPr>
      </w:pPr>
      <w:r w:rsidRPr="004B0F12">
        <w:rPr>
          <w:lang w:eastAsia="ru-RU"/>
        </w:rPr>
        <w:t xml:space="preserve">            В соответствии с ч</w:t>
      </w:r>
      <w:r w:rsidR="00842F23" w:rsidRPr="004B0F12">
        <w:rPr>
          <w:lang w:eastAsia="ru-RU"/>
        </w:rPr>
        <w:t>астью 1 статьи</w:t>
      </w:r>
      <w:r w:rsidRPr="004B0F12">
        <w:rPr>
          <w:lang w:eastAsia="ru-RU"/>
        </w:rPr>
        <w:t xml:space="preserve">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:rsidR="006332C0" w:rsidRPr="004B0F12" w:rsidRDefault="00F775B3" w:rsidP="006332C0">
      <w:pPr>
        <w:suppressAutoHyphens w:val="0"/>
        <w:jc w:val="both"/>
        <w:rPr>
          <w:lang w:eastAsia="ru-RU"/>
        </w:rPr>
      </w:pPr>
      <w:r w:rsidRPr="004B0F12">
        <w:rPr>
          <w:lang w:eastAsia="ru-RU"/>
        </w:rPr>
        <w:t xml:space="preserve">          Согласно ст</w:t>
      </w:r>
      <w:r w:rsidR="00842F23" w:rsidRPr="004B0F12">
        <w:rPr>
          <w:lang w:eastAsia="ru-RU"/>
        </w:rPr>
        <w:t>атьи</w:t>
      </w:r>
      <w:r w:rsidR="006332C0" w:rsidRPr="004B0F12">
        <w:rPr>
          <w:lang w:eastAsia="ru-RU"/>
        </w:rPr>
        <w:t xml:space="preserve">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6332C0" w:rsidRPr="004B0F12" w:rsidRDefault="006332C0" w:rsidP="006332C0">
      <w:pPr>
        <w:suppressAutoHyphens w:val="0"/>
        <w:jc w:val="both"/>
        <w:rPr>
          <w:lang w:eastAsia="ru-RU"/>
        </w:rPr>
      </w:pPr>
      <w:r w:rsidRPr="004B0F12">
        <w:rPr>
          <w:lang w:eastAsia="ru-RU"/>
        </w:rPr>
        <w:t xml:space="preserve">            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6332C0" w:rsidRPr="004B0F12" w:rsidRDefault="006332C0" w:rsidP="006332C0">
      <w:pPr>
        <w:suppressAutoHyphens w:val="0"/>
        <w:jc w:val="both"/>
        <w:rPr>
          <w:lang w:eastAsia="ru-RU"/>
        </w:rPr>
      </w:pPr>
      <w:r w:rsidRPr="004B0F12">
        <w:rPr>
          <w:lang w:eastAsia="ru-RU"/>
        </w:rPr>
        <w:t xml:space="preserve">           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6332C0" w:rsidRPr="004B0F12" w:rsidRDefault="006332C0" w:rsidP="006332C0">
      <w:pPr>
        <w:suppressAutoHyphens w:val="0"/>
        <w:jc w:val="both"/>
        <w:rPr>
          <w:lang w:eastAsia="ru-RU"/>
        </w:rPr>
      </w:pPr>
      <w:r w:rsidRPr="004B0F12">
        <w:rPr>
          <w:lang w:eastAsia="ru-RU"/>
        </w:rPr>
        <w:t xml:space="preserve">           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6332C0" w:rsidRPr="004B0F12" w:rsidRDefault="006332C0" w:rsidP="006332C0">
      <w:pPr>
        <w:suppressAutoHyphens w:val="0"/>
        <w:jc w:val="both"/>
        <w:rPr>
          <w:lang w:eastAsia="ru-RU"/>
        </w:rPr>
      </w:pPr>
      <w:r w:rsidRPr="004B0F12">
        <w:rPr>
          <w:lang w:eastAsia="ru-RU"/>
        </w:rPr>
        <w:t xml:space="preserve">           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6332C0" w:rsidRPr="004B0F12" w:rsidRDefault="006332C0" w:rsidP="006332C0">
      <w:pPr>
        <w:suppressAutoHyphens w:val="0"/>
        <w:jc w:val="both"/>
        <w:rPr>
          <w:lang w:eastAsia="ru-RU"/>
        </w:rPr>
      </w:pPr>
      <w:r w:rsidRPr="004B0F12">
        <w:rPr>
          <w:lang w:eastAsia="ru-RU"/>
        </w:rPr>
        <w:t xml:space="preserve">           - своевременно производить платежи за землю;</w:t>
      </w:r>
    </w:p>
    <w:p w:rsidR="006332C0" w:rsidRPr="004B0F12" w:rsidRDefault="006332C0" w:rsidP="006332C0">
      <w:pPr>
        <w:suppressAutoHyphens w:val="0"/>
        <w:jc w:val="both"/>
        <w:rPr>
          <w:lang w:eastAsia="ru-RU"/>
        </w:rPr>
      </w:pPr>
      <w:r w:rsidRPr="004B0F12">
        <w:rPr>
          <w:lang w:eastAsia="ru-RU"/>
        </w:rPr>
        <w:t xml:space="preserve">           - соблюдать при использовании земельных участков требования градостроительных регламентов, строительных, экологических, санитарно</w:t>
      </w:r>
      <w:r w:rsidR="009D1780" w:rsidRPr="004B0F12">
        <w:rPr>
          <w:lang w:eastAsia="ru-RU"/>
        </w:rPr>
        <w:t>-</w:t>
      </w:r>
      <w:r w:rsidRPr="004B0F12">
        <w:rPr>
          <w:lang w:eastAsia="ru-RU"/>
        </w:rPr>
        <w:t>гигиенических, противопожарных и иных правил, нормативов;</w:t>
      </w:r>
    </w:p>
    <w:p w:rsidR="006332C0" w:rsidRPr="004B0F12" w:rsidRDefault="006332C0" w:rsidP="006332C0">
      <w:pPr>
        <w:suppressAutoHyphens w:val="0"/>
        <w:jc w:val="both"/>
        <w:rPr>
          <w:lang w:eastAsia="ru-RU"/>
        </w:rPr>
      </w:pPr>
      <w:r w:rsidRPr="004B0F12">
        <w:rPr>
          <w:lang w:eastAsia="ru-RU"/>
        </w:rPr>
        <w:t xml:space="preserve">           - не допускать загрязнение, захламление, деградацию и ухудшение плодородия почв на землях соответствующих категорий. </w:t>
      </w:r>
    </w:p>
    <w:p w:rsidR="006332C0" w:rsidRPr="004B0F12" w:rsidRDefault="00842F23" w:rsidP="006332C0">
      <w:pPr>
        <w:suppressAutoHyphens w:val="0"/>
        <w:jc w:val="both"/>
        <w:rPr>
          <w:lang w:eastAsia="ru-RU"/>
        </w:rPr>
      </w:pPr>
      <w:r w:rsidRPr="004B0F12">
        <w:rPr>
          <w:lang w:eastAsia="ru-RU"/>
        </w:rPr>
        <w:t>Орган муниципального контроля</w:t>
      </w:r>
      <w:r w:rsidR="006332C0" w:rsidRPr="004B0F12">
        <w:rPr>
          <w:lang w:eastAsia="ru-RU"/>
        </w:rPr>
        <w:t xml:space="preserve"> осуществляет муниципальный земельный контроль за соблюдением:</w:t>
      </w:r>
    </w:p>
    <w:p w:rsidR="006332C0" w:rsidRPr="004B0F12" w:rsidRDefault="006332C0" w:rsidP="006332C0">
      <w:pPr>
        <w:suppressAutoHyphens w:val="0"/>
        <w:jc w:val="both"/>
        <w:rPr>
          <w:lang w:eastAsia="ru-RU"/>
        </w:rPr>
      </w:pPr>
      <w:r w:rsidRPr="004B0F12">
        <w:rPr>
          <w:lang w:eastAsia="ru-RU"/>
        </w:rPr>
        <w:t xml:space="preserve">           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6332C0" w:rsidRPr="004B0F12" w:rsidRDefault="006332C0" w:rsidP="006332C0">
      <w:pPr>
        <w:suppressAutoHyphens w:val="0"/>
        <w:jc w:val="both"/>
        <w:rPr>
          <w:lang w:eastAsia="ru-RU"/>
        </w:rPr>
      </w:pPr>
      <w:r w:rsidRPr="004B0F12">
        <w:rPr>
          <w:lang w:eastAsia="ru-RU"/>
        </w:rPr>
        <w:lastRenderedPageBreak/>
        <w:t xml:space="preserve">          - 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6332C0" w:rsidRPr="004B0F12" w:rsidRDefault="00842F23" w:rsidP="006332C0">
      <w:pPr>
        <w:suppressAutoHyphens w:val="0"/>
        <w:jc w:val="both"/>
        <w:rPr>
          <w:lang w:eastAsia="ru-RU"/>
        </w:rPr>
      </w:pPr>
      <w:r w:rsidRPr="004B0F12">
        <w:rPr>
          <w:lang w:eastAsia="ru-RU"/>
        </w:rPr>
        <w:t xml:space="preserve">          - </w:t>
      </w:r>
      <w:r w:rsidR="006332C0" w:rsidRPr="004B0F12">
        <w:rPr>
          <w:lang w:eastAsia="ru-RU"/>
        </w:rPr>
        <w:t>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6332C0" w:rsidRPr="004B0F12" w:rsidRDefault="006332C0" w:rsidP="006332C0">
      <w:pPr>
        <w:suppressAutoHyphens w:val="0"/>
        <w:jc w:val="both"/>
        <w:rPr>
          <w:lang w:eastAsia="ru-RU"/>
        </w:rPr>
      </w:pPr>
      <w:r w:rsidRPr="004B0F12">
        <w:rPr>
          <w:lang w:eastAsia="ru-RU"/>
        </w:rPr>
        <w:t xml:space="preserve">          - 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</w:t>
      </w:r>
      <w:r w:rsidR="0034642D" w:rsidRPr="004B0F12">
        <w:rPr>
          <w:lang w:eastAsia="ru-RU"/>
        </w:rPr>
        <w:t>я Федеральным законом от 24.07.</w:t>
      </w:r>
      <w:r w:rsidRPr="004B0F12">
        <w:rPr>
          <w:lang w:eastAsia="ru-RU"/>
        </w:rPr>
        <w:t>2002 г.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6332C0" w:rsidRPr="004B0F12" w:rsidRDefault="006332C0" w:rsidP="006332C0">
      <w:pPr>
        <w:suppressAutoHyphens w:val="0"/>
        <w:jc w:val="both"/>
        <w:rPr>
          <w:lang w:eastAsia="ru-RU"/>
        </w:rPr>
      </w:pPr>
      <w:r w:rsidRPr="004B0F12">
        <w:rPr>
          <w:lang w:eastAsia="ru-RU"/>
        </w:rPr>
        <w:t xml:space="preserve">         -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6332C0" w:rsidRPr="004B0F12" w:rsidRDefault="006332C0" w:rsidP="006332C0">
      <w:pPr>
        <w:suppressAutoHyphens w:val="0"/>
        <w:jc w:val="both"/>
        <w:rPr>
          <w:lang w:eastAsia="ru-RU"/>
        </w:rPr>
      </w:pPr>
      <w:r w:rsidRPr="004B0F12">
        <w:rPr>
          <w:lang w:eastAsia="ru-RU"/>
        </w:rPr>
        <w:t xml:space="preserve">         - 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аренды;</w:t>
      </w:r>
    </w:p>
    <w:p w:rsidR="006332C0" w:rsidRPr="004B0F12" w:rsidRDefault="006332C0" w:rsidP="006332C0">
      <w:pPr>
        <w:suppressAutoHyphens w:val="0"/>
        <w:jc w:val="both"/>
        <w:rPr>
          <w:lang w:eastAsia="ru-RU"/>
        </w:rPr>
      </w:pPr>
      <w:r w:rsidRPr="004B0F12">
        <w:rPr>
          <w:lang w:eastAsia="ru-RU"/>
        </w:rPr>
        <w:t xml:space="preserve">         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6332C0" w:rsidRPr="004B0F12" w:rsidRDefault="006332C0" w:rsidP="006332C0">
      <w:pPr>
        <w:widowControl w:val="0"/>
        <w:suppressAutoHyphens w:val="0"/>
        <w:ind w:firstLine="471"/>
        <w:jc w:val="both"/>
        <w:rPr>
          <w:lang w:eastAsia="ru-RU"/>
        </w:rPr>
      </w:pPr>
      <w:r w:rsidRPr="004B0F12">
        <w:rPr>
          <w:lang w:eastAsia="ru-RU"/>
        </w:rPr>
        <w:t xml:space="preserve">          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</w:t>
      </w:r>
    </w:p>
    <w:p w:rsidR="006332C0" w:rsidRPr="004B0F12" w:rsidRDefault="006332C0" w:rsidP="006332C0">
      <w:pPr>
        <w:widowControl w:val="0"/>
        <w:suppressAutoHyphens w:val="0"/>
        <w:ind w:firstLine="471"/>
        <w:jc w:val="both"/>
        <w:rPr>
          <w:lang w:eastAsia="ru-RU"/>
        </w:rPr>
      </w:pPr>
      <w:r w:rsidRPr="004B0F12">
        <w:rPr>
          <w:lang w:eastAsia="ru-RU"/>
        </w:rPr>
        <w:t xml:space="preserve">В целях профилактики нарушений обязательных требований земельного законодательства на официальном сайте администрации муниципального района </w:t>
      </w:r>
      <w:hyperlink r:id="rId6" w:history="1">
        <w:r w:rsidR="009D1780" w:rsidRPr="004B0F12">
          <w:rPr>
            <w:rStyle w:val="a5"/>
            <w:rFonts w:eastAsia="Calibri"/>
            <w:lang w:eastAsia="en-US"/>
          </w:rPr>
          <w:t>https://egov-buryatia.ru/oka/</w:t>
        </w:r>
      </w:hyperlink>
      <w:r w:rsidR="009D1780" w:rsidRPr="004B0F12">
        <w:rPr>
          <w:b/>
          <w:bCs/>
          <w:lang w:eastAsia="ru-RU"/>
        </w:rPr>
        <w:t xml:space="preserve"> </w:t>
      </w:r>
      <w:r w:rsidR="00537648" w:rsidRPr="004B0F12">
        <w:rPr>
          <w:bCs/>
          <w:lang w:eastAsia="ru-RU"/>
        </w:rPr>
        <w:t>в разделе</w:t>
      </w:r>
      <w:r w:rsidR="00537648" w:rsidRPr="004B0F12">
        <w:rPr>
          <w:b/>
          <w:bCs/>
          <w:lang w:eastAsia="ru-RU"/>
        </w:rPr>
        <w:t xml:space="preserve"> </w:t>
      </w:r>
      <w:r w:rsidR="00537648" w:rsidRPr="004B0F12">
        <w:rPr>
          <w:lang w:eastAsia="ru-RU"/>
        </w:rPr>
        <w:t xml:space="preserve">Комитет строительных, земельных и имущественных отношений, в блоке </w:t>
      </w:r>
      <w:r w:rsidR="000F5211" w:rsidRPr="004B0F12">
        <w:rPr>
          <w:lang w:eastAsia="ru-RU"/>
        </w:rPr>
        <w:t>«</w:t>
      </w:r>
      <w:r w:rsidR="00537648" w:rsidRPr="004B0F12">
        <w:rPr>
          <w:lang w:eastAsia="ru-RU"/>
        </w:rPr>
        <w:t>Муниципальный земельный контроль</w:t>
      </w:r>
      <w:r w:rsidR="000F5211" w:rsidRPr="004B0F12">
        <w:rPr>
          <w:lang w:eastAsia="ru-RU"/>
        </w:rPr>
        <w:t>»</w:t>
      </w:r>
      <w:r w:rsidR="00537648" w:rsidRPr="004B0F12">
        <w:rPr>
          <w:lang w:eastAsia="ru-RU"/>
        </w:rPr>
        <w:t xml:space="preserve"> </w:t>
      </w:r>
      <w:r w:rsidRPr="004B0F12">
        <w:rPr>
          <w:lang w:eastAsia="ru-RU"/>
        </w:rPr>
        <w:t xml:space="preserve">размещены перечни обязательных требований земельного законодательства Российской Федерации, выполнение которых 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контроля, а также Планы проведения плановых проверок соблюдения требований земельного законодательства Российской Федерации юридических лиц, индивидуальных предпринимателей, физических лиц и итоги по ним. </w:t>
      </w:r>
    </w:p>
    <w:p w:rsidR="0034642D" w:rsidRPr="004B0F12" w:rsidRDefault="0034642D" w:rsidP="006332C0">
      <w:pPr>
        <w:widowControl w:val="0"/>
        <w:suppressAutoHyphens w:val="0"/>
        <w:ind w:firstLine="471"/>
        <w:jc w:val="center"/>
        <w:rPr>
          <w:lang w:eastAsia="ru-RU"/>
        </w:rPr>
      </w:pPr>
    </w:p>
    <w:p w:rsidR="007910F1" w:rsidRPr="004B0F12" w:rsidRDefault="007910F1" w:rsidP="006332C0">
      <w:pPr>
        <w:widowControl w:val="0"/>
        <w:suppressAutoHyphens w:val="0"/>
        <w:ind w:firstLine="471"/>
        <w:jc w:val="center"/>
        <w:rPr>
          <w:lang w:eastAsia="ru-RU"/>
        </w:rPr>
      </w:pPr>
    </w:p>
    <w:p w:rsidR="006332C0" w:rsidRPr="004B0F12" w:rsidRDefault="006332C0" w:rsidP="006332C0">
      <w:pPr>
        <w:widowControl w:val="0"/>
        <w:suppressAutoHyphens w:val="0"/>
        <w:ind w:firstLine="471"/>
        <w:jc w:val="center"/>
        <w:rPr>
          <w:lang w:eastAsia="ru-RU"/>
        </w:rPr>
      </w:pPr>
      <w:r w:rsidRPr="004B0F12">
        <w:rPr>
          <w:lang w:eastAsia="ru-RU"/>
        </w:rPr>
        <w:t>3. Цели и задачи Программы</w:t>
      </w:r>
    </w:p>
    <w:p w:rsidR="006332C0" w:rsidRPr="004B0F12" w:rsidRDefault="006332C0" w:rsidP="006332C0">
      <w:pPr>
        <w:widowControl w:val="0"/>
        <w:suppressAutoHyphens w:val="0"/>
        <w:ind w:firstLine="471"/>
        <w:jc w:val="both"/>
        <w:rPr>
          <w:lang w:eastAsia="ru-RU"/>
        </w:rPr>
      </w:pPr>
      <w:r w:rsidRPr="004B0F12">
        <w:rPr>
          <w:lang w:eastAsia="ru-RU"/>
        </w:rPr>
        <w:t>Программа реализуется в целях:</w:t>
      </w:r>
    </w:p>
    <w:p w:rsidR="006332C0" w:rsidRPr="004B0F12" w:rsidRDefault="006332C0" w:rsidP="006332C0">
      <w:pPr>
        <w:widowControl w:val="0"/>
        <w:suppressAutoHyphens w:val="0"/>
        <w:ind w:firstLine="471"/>
        <w:jc w:val="both"/>
        <w:rPr>
          <w:lang w:eastAsia="ru-RU"/>
        </w:rPr>
      </w:pPr>
      <w:r w:rsidRPr="004B0F12">
        <w:rPr>
          <w:lang w:eastAsia="ru-RU"/>
        </w:rPr>
        <w:t>- обеспечения доступности информации об обязательных требованиях, требованиях, установленных федеральным законодательством, муниципальными правовыми актами;</w:t>
      </w:r>
    </w:p>
    <w:p w:rsidR="006332C0" w:rsidRPr="004B0F12" w:rsidRDefault="006332C0" w:rsidP="006332C0">
      <w:pPr>
        <w:widowControl w:val="0"/>
        <w:suppressAutoHyphens w:val="0"/>
        <w:ind w:firstLine="471"/>
        <w:jc w:val="both"/>
        <w:rPr>
          <w:lang w:eastAsia="ru-RU"/>
        </w:rPr>
      </w:pPr>
      <w:r w:rsidRPr="004B0F12">
        <w:rPr>
          <w:lang w:eastAsia="ru-RU"/>
        </w:rPr>
        <w:t>- 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:rsidR="006332C0" w:rsidRPr="004B0F12" w:rsidRDefault="006332C0" w:rsidP="006332C0">
      <w:pPr>
        <w:widowControl w:val="0"/>
        <w:suppressAutoHyphens w:val="0"/>
        <w:ind w:firstLine="471"/>
        <w:jc w:val="both"/>
        <w:rPr>
          <w:lang w:eastAsia="ru-RU"/>
        </w:rPr>
      </w:pPr>
      <w:r w:rsidRPr="004B0F12">
        <w:rPr>
          <w:lang w:eastAsia="ru-RU"/>
        </w:rPr>
        <w:t>- 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6332C0" w:rsidRPr="004B0F12" w:rsidRDefault="006332C0" w:rsidP="006332C0">
      <w:pPr>
        <w:widowControl w:val="0"/>
        <w:suppressAutoHyphens w:val="0"/>
        <w:ind w:firstLine="471"/>
        <w:jc w:val="both"/>
        <w:rPr>
          <w:lang w:eastAsia="ru-RU"/>
        </w:rPr>
      </w:pPr>
      <w:r w:rsidRPr="004B0F12">
        <w:rPr>
          <w:lang w:eastAsia="ru-RU"/>
        </w:rPr>
        <w:lastRenderedPageBreak/>
        <w:t>- создания у подконтрольных субъектов мотивации к добросовестному поведению;</w:t>
      </w:r>
    </w:p>
    <w:p w:rsidR="006332C0" w:rsidRPr="004B0F12" w:rsidRDefault="006332C0" w:rsidP="006332C0">
      <w:pPr>
        <w:widowControl w:val="0"/>
        <w:suppressAutoHyphens w:val="0"/>
        <w:ind w:firstLine="471"/>
        <w:jc w:val="both"/>
        <w:rPr>
          <w:lang w:eastAsia="ru-RU"/>
        </w:rPr>
      </w:pPr>
      <w:r w:rsidRPr="004B0F12">
        <w:rPr>
          <w:lang w:eastAsia="ru-RU"/>
        </w:rPr>
        <w:t>- снижения уровня ущерба, причиняемого охраняемым законом ценностям.</w:t>
      </w:r>
    </w:p>
    <w:p w:rsidR="006332C0" w:rsidRPr="004B0F12" w:rsidRDefault="006332C0" w:rsidP="006332C0">
      <w:pPr>
        <w:widowControl w:val="0"/>
        <w:suppressAutoHyphens w:val="0"/>
        <w:ind w:firstLine="471"/>
        <w:jc w:val="both"/>
        <w:rPr>
          <w:lang w:eastAsia="ru-RU"/>
        </w:rPr>
      </w:pPr>
      <w:r w:rsidRPr="004B0F12">
        <w:rPr>
          <w:lang w:eastAsia="ru-RU"/>
        </w:rPr>
        <w:t>Для достижения целей Программы выполняются следующие задачи:</w:t>
      </w:r>
    </w:p>
    <w:p w:rsidR="006332C0" w:rsidRPr="004B0F12" w:rsidRDefault="007910F1" w:rsidP="006332C0">
      <w:pPr>
        <w:widowControl w:val="0"/>
        <w:suppressAutoHyphens w:val="0"/>
        <w:ind w:firstLine="471"/>
        <w:jc w:val="both"/>
        <w:rPr>
          <w:lang w:eastAsia="ru-RU"/>
        </w:rPr>
      </w:pPr>
      <w:r w:rsidRPr="004B0F12">
        <w:rPr>
          <w:lang w:eastAsia="ru-RU"/>
        </w:rPr>
        <w:t>-</w:t>
      </w:r>
      <w:r w:rsidR="006332C0" w:rsidRPr="004B0F12">
        <w:rPr>
          <w:lang w:eastAsia="ru-RU"/>
        </w:rPr>
        <w:t>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:rsidR="006332C0" w:rsidRPr="004B0F12" w:rsidRDefault="006332C0" w:rsidP="006332C0">
      <w:pPr>
        <w:widowControl w:val="0"/>
        <w:suppressAutoHyphens w:val="0"/>
        <w:ind w:firstLine="471"/>
        <w:jc w:val="both"/>
        <w:rPr>
          <w:lang w:eastAsia="ru-RU"/>
        </w:rPr>
      </w:pPr>
      <w:r w:rsidRPr="004B0F12">
        <w:rPr>
          <w:lang w:eastAsia="ru-RU"/>
        </w:rPr>
        <w:t>- 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6332C0" w:rsidRPr="004B0F12" w:rsidRDefault="006332C0" w:rsidP="006332C0">
      <w:pPr>
        <w:widowControl w:val="0"/>
        <w:suppressAutoHyphens w:val="0"/>
        <w:ind w:firstLine="471"/>
        <w:jc w:val="both"/>
        <w:rPr>
          <w:lang w:eastAsia="ru-RU"/>
        </w:rPr>
      </w:pPr>
      <w:r w:rsidRPr="004B0F12">
        <w:rPr>
          <w:lang w:eastAsia="ru-RU"/>
        </w:rPr>
        <w:t>- 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6332C0" w:rsidRPr="004B0F12" w:rsidRDefault="006332C0" w:rsidP="006332C0">
      <w:pPr>
        <w:widowControl w:val="0"/>
        <w:suppressAutoHyphens w:val="0"/>
        <w:ind w:firstLine="471"/>
        <w:jc w:val="both"/>
        <w:rPr>
          <w:lang w:eastAsia="ru-RU"/>
        </w:rPr>
      </w:pPr>
      <w:r w:rsidRPr="004B0F12">
        <w:rPr>
          <w:lang w:eastAsia="ru-RU"/>
        </w:rPr>
        <w:t>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6332C0" w:rsidRPr="004B0F12" w:rsidRDefault="006332C0" w:rsidP="00B80AF8">
      <w:pPr>
        <w:widowControl w:val="0"/>
        <w:suppressAutoHyphens w:val="0"/>
        <w:ind w:firstLine="471"/>
        <w:jc w:val="both"/>
        <w:rPr>
          <w:lang w:eastAsia="ru-RU"/>
        </w:rPr>
      </w:pPr>
      <w:r w:rsidRPr="004B0F12">
        <w:rPr>
          <w:lang w:eastAsia="ru-RU"/>
        </w:rPr>
        <w:t xml:space="preserve">- повышение уровня информированности субъектов, в отношении которых осуществляется муниципальный земельный контроль в области земельного законодательства. </w:t>
      </w:r>
    </w:p>
    <w:p w:rsidR="006332C0" w:rsidRPr="004B0F12" w:rsidRDefault="006332C0" w:rsidP="006332C0">
      <w:pPr>
        <w:widowControl w:val="0"/>
        <w:suppressAutoHyphens w:val="0"/>
        <w:spacing w:line="240" w:lineRule="exact"/>
        <w:ind w:left="710"/>
        <w:jc w:val="center"/>
        <w:rPr>
          <w:lang w:eastAsia="ru-RU"/>
        </w:rPr>
      </w:pPr>
    </w:p>
    <w:p w:rsidR="006332C0" w:rsidRPr="004B0F12" w:rsidRDefault="006332C0" w:rsidP="006332C0">
      <w:pPr>
        <w:widowControl w:val="0"/>
        <w:suppressAutoHyphens w:val="0"/>
        <w:spacing w:line="240" w:lineRule="exact"/>
        <w:ind w:left="710"/>
        <w:jc w:val="center"/>
        <w:rPr>
          <w:lang w:eastAsia="ru-RU"/>
        </w:rPr>
      </w:pPr>
      <w:r w:rsidRPr="004B0F12">
        <w:rPr>
          <w:lang w:eastAsia="ru-RU"/>
        </w:rPr>
        <w:t xml:space="preserve">4. План мероприятий по профилактике нарушений на </w:t>
      </w:r>
      <w:r w:rsidR="00120886" w:rsidRPr="004B0F12">
        <w:rPr>
          <w:rFonts w:eastAsia="Lucida Sans Unicode"/>
          <w:kern w:val="1"/>
        </w:rPr>
        <w:t>2023 год и плановый период 2024 – 2025</w:t>
      </w:r>
      <w:r w:rsidR="00FA2C2F" w:rsidRPr="004B0F12">
        <w:rPr>
          <w:rFonts w:eastAsia="Lucida Sans Unicode"/>
          <w:kern w:val="1"/>
        </w:rPr>
        <w:t xml:space="preserve"> годы</w:t>
      </w:r>
    </w:p>
    <w:p w:rsidR="006332C0" w:rsidRPr="004B0F12" w:rsidRDefault="006332C0" w:rsidP="006332C0">
      <w:pPr>
        <w:widowControl w:val="0"/>
        <w:suppressAutoHyphens w:val="0"/>
        <w:spacing w:line="240" w:lineRule="exact"/>
        <w:ind w:left="720"/>
        <w:contextualSpacing/>
        <w:rPr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3"/>
        <w:gridCol w:w="4165"/>
        <w:gridCol w:w="2972"/>
        <w:gridCol w:w="1730"/>
      </w:tblGrid>
      <w:tr w:rsidR="006332C0" w:rsidRPr="004B0F12" w:rsidTr="002247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32C0" w:rsidRPr="004B0F12" w:rsidRDefault="006332C0" w:rsidP="006332C0">
            <w:pPr>
              <w:widowControl w:val="0"/>
              <w:suppressAutoHyphens w:val="0"/>
              <w:jc w:val="center"/>
              <w:rPr>
                <w:rFonts w:eastAsia="Microsoft Sans Serif"/>
                <w:bCs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bCs/>
                <w:color w:val="000000"/>
                <w:lang w:eastAsia="ru-RU" w:bidi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32C0" w:rsidRPr="004B0F12" w:rsidRDefault="006332C0" w:rsidP="006332C0">
            <w:pPr>
              <w:widowControl w:val="0"/>
              <w:suppressAutoHyphens w:val="0"/>
              <w:jc w:val="center"/>
              <w:rPr>
                <w:rFonts w:eastAsia="Microsoft Sans Serif"/>
                <w:bCs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bCs/>
                <w:color w:val="000000"/>
                <w:lang w:eastAsia="ru-RU" w:bidi="ru-RU"/>
              </w:rPr>
              <w:t xml:space="preserve">Наименование </w:t>
            </w:r>
          </w:p>
          <w:p w:rsidR="006332C0" w:rsidRPr="004B0F12" w:rsidRDefault="006332C0" w:rsidP="006332C0">
            <w:pPr>
              <w:widowControl w:val="0"/>
              <w:suppressAutoHyphens w:val="0"/>
              <w:jc w:val="center"/>
              <w:rPr>
                <w:rFonts w:eastAsia="Microsoft Sans Serif"/>
                <w:bCs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bCs/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32C0" w:rsidRPr="004B0F12" w:rsidRDefault="006332C0" w:rsidP="006332C0">
            <w:pPr>
              <w:widowControl w:val="0"/>
              <w:suppressAutoHyphens w:val="0"/>
              <w:jc w:val="center"/>
              <w:rPr>
                <w:rFonts w:eastAsia="Microsoft Sans Serif"/>
                <w:bCs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bCs/>
                <w:color w:val="000000"/>
                <w:lang w:eastAsia="ru-RU" w:bidi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32C0" w:rsidRPr="004B0F12" w:rsidRDefault="006332C0" w:rsidP="006332C0">
            <w:pPr>
              <w:widowControl w:val="0"/>
              <w:suppressAutoHyphens w:val="0"/>
              <w:jc w:val="center"/>
              <w:rPr>
                <w:rFonts w:eastAsia="Microsoft Sans Serif"/>
                <w:bCs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bCs/>
                <w:color w:val="000000"/>
                <w:lang w:eastAsia="ru-RU" w:bidi="ru-RU"/>
              </w:rPr>
              <w:t>Ответственный исполнитель</w:t>
            </w:r>
          </w:p>
        </w:tc>
      </w:tr>
      <w:tr w:rsidR="006332C0" w:rsidRPr="004B0F12" w:rsidTr="002247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2C0" w:rsidRPr="004B0F12" w:rsidRDefault="006332C0" w:rsidP="006332C0">
            <w:pPr>
              <w:widowControl w:val="0"/>
              <w:suppressAutoHyphens w:val="0"/>
              <w:jc w:val="center"/>
              <w:rPr>
                <w:rFonts w:eastAsia="Microsoft Sans Serif"/>
                <w:bCs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2C0" w:rsidRPr="004B0F12" w:rsidRDefault="006332C0" w:rsidP="006332C0">
            <w:pPr>
              <w:widowControl w:val="0"/>
              <w:suppressAutoHyphens w:val="0"/>
              <w:jc w:val="center"/>
              <w:rPr>
                <w:rFonts w:eastAsia="Microsoft Sans Serif"/>
                <w:bCs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2C0" w:rsidRPr="004B0F12" w:rsidRDefault="006332C0" w:rsidP="006332C0">
            <w:pPr>
              <w:widowControl w:val="0"/>
              <w:suppressAutoHyphens w:val="0"/>
              <w:jc w:val="center"/>
              <w:rPr>
                <w:rFonts w:eastAsia="Microsoft Sans Serif"/>
                <w:bCs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2C0" w:rsidRPr="004B0F12" w:rsidRDefault="006332C0" w:rsidP="006332C0">
            <w:pPr>
              <w:widowControl w:val="0"/>
              <w:suppressAutoHyphens w:val="0"/>
              <w:jc w:val="center"/>
              <w:rPr>
                <w:rFonts w:eastAsia="Microsoft Sans Serif"/>
                <w:bCs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bCs/>
                <w:color w:val="000000"/>
                <w:lang w:eastAsia="ru-RU" w:bidi="ru-RU"/>
              </w:rPr>
              <w:t>4</w:t>
            </w:r>
          </w:p>
        </w:tc>
      </w:tr>
      <w:tr w:rsidR="006332C0" w:rsidRPr="004B0F12" w:rsidTr="002247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0" w:rsidRPr="004B0F12" w:rsidRDefault="006332C0" w:rsidP="006332C0">
            <w:pPr>
              <w:widowControl w:val="0"/>
              <w:suppressAutoHyphens w:val="0"/>
              <w:rPr>
                <w:rFonts w:eastAsia="Microsoft Sans Serif"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color w:val="000000"/>
                <w:lang w:eastAsia="ru-RU" w:bidi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0" w:rsidRPr="004B0F12" w:rsidRDefault="006332C0" w:rsidP="007910F1">
            <w:pPr>
              <w:widowControl w:val="0"/>
              <w:suppressAutoHyphens w:val="0"/>
              <w:jc w:val="both"/>
              <w:rPr>
                <w:rFonts w:eastAsia="Microsoft Sans Serif"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color w:val="000000"/>
                <w:lang w:eastAsia="ru-RU" w:bidi="ru-RU"/>
              </w:rPr>
              <w:t xml:space="preserve">Информирование юридических лиц и индивидуальных предпринимателей о планируемых и проведенных проверках путем размещения информации в Федеральной государственной </w:t>
            </w:r>
            <w:r w:rsidR="004B0F12" w:rsidRPr="004B0F12">
              <w:rPr>
                <w:rFonts w:eastAsia="Microsoft Sans Serif"/>
                <w:color w:val="000000"/>
                <w:lang w:eastAsia="ru-RU" w:bidi="ru-RU"/>
              </w:rPr>
              <w:t>информационной системе</w:t>
            </w:r>
            <w:r w:rsidRPr="004B0F12">
              <w:rPr>
                <w:rFonts w:eastAsia="Microsoft Sans Serif"/>
                <w:color w:val="000000"/>
                <w:lang w:eastAsia="ru-RU" w:bidi="ru-RU"/>
              </w:rPr>
              <w:t xml:space="preserve"> «Единый реестр проверок»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0" w:rsidRPr="004B0F12" w:rsidRDefault="006332C0" w:rsidP="007910F1">
            <w:pPr>
              <w:widowControl w:val="0"/>
              <w:suppressAutoHyphens w:val="0"/>
              <w:jc w:val="both"/>
              <w:rPr>
                <w:rFonts w:eastAsia="Microsoft Sans Serif"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color w:val="000000"/>
                <w:lang w:eastAsia="ru-RU" w:bidi="ru-RU"/>
              </w:rPr>
              <w:t>в соответствии с Правилами формирования и ведения единого реестра проверок, утвержденными постановлением Правительства Российской Федерации от 28 апреля 2015 г. № 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0" w:rsidRPr="004B0F12" w:rsidRDefault="000F5211" w:rsidP="006332C0">
            <w:pPr>
              <w:widowControl w:val="0"/>
              <w:suppressAutoHyphens w:val="0"/>
              <w:rPr>
                <w:rFonts w:eastAsia="Microsoft Sans Serif"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color w:val="000000"/>
                <w:lang w:eastAsia="ru-RU" w:bidi="ru-RU"/>
              </w:rPr>
              <w:t>Консультант Комитета</w:t>
            </w:r>
          </w:p>
        </w:tc>
      </w:tr>
      <w:tr w:rsidR="006332C0" w:rsidRPr="004B0F12" w:rsidTr="002247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0" w:rsidRPr="004B0F12" w:rsidRDefault="006332C0" w:rsidP="006332C0">
            <w:pPr>
              <w:widowControl w:val="0"/>
              <w:suppressAutoHyphens w:val="0"/>
              <w:rPr>
                <w:rFonts w:eastAsia="Microsoft Sans Serif"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color w:val="000000"/>
                <w:lang w:eastAsia="ru-RU" w:bidi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0" w:rsidRPr="004B0F12" w:rsidRDefault="006332C0" w:rsidP="004B0F12">
            <w:pPr>
              <w:widowControl w:val="0"/>
              <w:suppressAutoHyphens w:val="0"/>
              <w:jc w:val="both"/>
              <w:rPr>
                <w:rFonts w:eastAsia="Microsoft Sans Serif"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color w:val="000000"/>
                <w:lang w:eastAsia="ru-RU" w:bidi="ru-RU"/>
              </w:rPr>
              <w:t>Информирование юридических лиц, индивидуальных предпринимателей, физических лиц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разъяснительной работы в средствах массовой информации и иными способами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0" w:rsidRPr="004B0F12" w:rsidRDefault="006332C0" w:rsidP="007910F1">
            <w:pPr>
              <w:widowControl w:val="0"/>
              <w:suppressAutoHyphens w:val="0"/>
              <w:spacing w:after="105"/>
              <w:jc w:val="both"/>
              <w:rPr>
                <w:rFonts w:eastAsia="Microsoft Sans Serif"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color w:val="000000"/>
                <w:lang w:eastAsia="ru-RU" w:bidi="ru-RU"/>
              </w:rPr>
              <w:t>В течении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0" w:rsidRPr="004B0F12" w:rsidRDefault="000F5211" w:rsidP="006332C0">
            <w:pPr>
              <w:widowControl w:val="0"/>
              <w:suppressAutoHyphens w:val="0"/>
              <w:rPr>
                <w:rFonts w:eastAsia="Microsoft Sans Serif"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color w:val="000000"/>
                <w:lang w:eastAsia="ru-RU" w:bidi="ru-RU"/>
              </w:rPr>
              <w:t>Консультант Комитета</w:t>
            </w:r>
          </w:p>
        </w:tc>
      </w:tr>
      <w:tr w:rsidR="006332C0" w:rsidRPr="004B0F12" w:rsidTr="002247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0" w:rsidRPr="004B0F12" w:rsidRDefault="006332C0" w:rsidP="006332C0">
            <w:pPr>
              <w:widowControl w:val="0"/>
              <w:suppressAutoHyphens w:val="0"/>
              <w:rPr>
                <w:rFonts w:eastAsia="Microsoft Sans Serif"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color w:val="000000"/>
                <w:lang w:eastAsia="ru-RU" w:bidi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0" w:rsidRPr="004B0F12" w:rsidRDefault="006332C0" w:rsidP="004B0F12">
            <w:pPr>
              <w:widowControl w:val="0"/>
              <w:suppressAutoHyphens w:val="0"/>
              <w:jc w:val="both"/>
              <w:rPr>
                <w:rFonts w:eastAsia="Microsoft Sans Serif"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color w:val="000000"/>
                <w:lang w:eastAsia="ru-RU" w:bidi="ru-RU"/>
              </w:rPr>
              <w:t xml:space="preserve">Консультирование юридических лиц, индивидуальных предпринимателей и физических лиц по вопросам </w:t>
            </w:r>
            <w:r w:rsidRPr="004B0F12">
              <w:rPr>
                <w:rFonts w:eastAsia="Microsoft Sans Serif"/>
                <w:color w:val="000000"/>
                <w:lang w:eastAsia="ru-RU" w:bidi="ru-RU"/>
              </w:rPr>
              <w:lastRenderedPageBreak/>
              <w:t>соблюдения требований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0" w:rsidRPr="004B0F12" w:rsidRDefault="006332C0" w:rsidP="007910F1">
            <w:pPr>
              <w:widowControl w:val="0"/>
              <w:suppressAutoHyphens w:val="0"/>
              <w:spacing w:after="105"/>
              <w:ind w:firstLine="300"/>
              <w:jc w:val="both"/>
              <w:rPr>
                <w:rFonts w:eastAsia="Microsoft Sans Serif"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color w:val="000000"/>
                <w:lang w:eastAsia="ru-RU" w:bidi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0" w:rsidRPr="004B0F12" w:rsidRDefault="000F5211" w:rsidP="006332C0">
            <w:pPr>
              <w:widowControl w:val="0"/>
              <w:suppressAutoHyphens w:val="0"/>
              <w:rPr>
                <w:rFonts w:eastAsia="Microsoft Sans Serif"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color w:val="000000"/>
                <w:lang w:eastAsia="ru-RU" w:bidi="ru-RU"/>
              </w:rPr>
              <w:t>Консультант Комитета</w:t>
            </w:r>
          </w:p>
        </w:tc>
      </w:tr>
      <w:tr w:rsidR="006332C0" w:rsidRPr="004B0F12" w:rsidTr="002247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0" w:rsidRPr="004B0F12" w:rsidRDefault="006332C0" w:rsidP="006332C0">
            <w:pPr>
              <w:widowControl w:val="0"/>
              <w:suppressAutoHyphens w:val="0"/>
              <w:rPr>
                <w:rFonts w:eastAsia="Microsoft Sans Serif"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color w:val="000000"/>
                <w:lang w:eastAsia="ru-RU" w:bidi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0" w:rsidRPr="004B0F12" w:rsidRDefault="006332C0" w:rsidP="007910F1">
            <w:pPr>
              <w:widowControl w:val="0"/>
              <w:suppressAutoHyphens w:val="0"/>
              <w:jc w:val="both"/>
              <w:rPr>
                <w:rFonts w:eastAsia="Microsoft Sans Serif"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color w:val="000000"/>
                <w:lang w:eastAsia="ru-RU" w:bidi="ru-RU"/>
              </w:rPr>
              <w:t xml:space="preserve">Поддержание в актуальном состоянии размещенных на официальном сайте администрации муниципального района в сети Интернет перечней нормативных правовых актов или их отдельных частей, содержащих обязательные требования, </w:t>
            </w:r>
            <w:r w:rsidR="004B0F12" w:rsidRPr="004B0F12">
              <w:rPr>
                <w:rFonts w:eastAsia="Microsoft Sans Serif"/>
                <w:color w:val="000000"/>
                <w:lang w:eastAsia="ru-RU" w:bidi="ru-RU"/>
              </w:rPr>
              <w:t>требования,</w:t>
            </w:r>
            <w:r w:rsidRPr="004B0F12">
              <w:rPr>
                <w:rFonts w:eastAsia="Microsoft Sans Serif"/>
                <w:color w:val="000000"/>
                <w:lang w:eastAsia="ru-RU" w:bidi="ru-RU"/>
              </w:rPr>
              <w:t xml:space="preserve"> установленные муниципальными правовыми актами, оценка соблюдения которых является предметом осуществления контрольных функций, а также </w:t>
            </w:r>
            <w:r w:rsidR="004B0F12" w:rsidRPr="004B0F12">
              <w:rPr>
                <w:rFonts w:eastAsia="Microsoft Sans Serif"/>
                <w:color w:val="000000"/>
                <w:lang w:eastAsia="ru-RU" w:bidi="ru-RU"/>
              </w:rPr>
              <w:t>текстов,</w:t>
            </w:r>
            <w:r w:rsidRPr="004B0F12">
              <w:rPr>
                <w:rFonts w:eastAsia="Microsoft Sans Serif"/>
                <w:color w:val="000000"/>
                <w:lang w:eastAsia="ru-RU" w:bidi="ru-RU"/>
              </w:rPr>
              <w:t xml:space="preserve">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0" w:rsidRPr="004B0F12" w:rsidRDefault="006332C0" w:rsidP="007910F1">
            <w:pPr>
              <w:widowControl w:val="0"/>
              <w:suppressAutoHyphens w:val="0"/>
              <w:spacing w:after="105"/>
              <w:ind w:firstLine="300"/>
              <w:jc w:val="both"/>
              <w:rPr>
                <w:rFonts w:eastAsia="Microsoft Sans Serif"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0" w:rsidRPr="004B0F12" w:rsidRDefault="000F5211" w:rsidP="006332C0">
            <w:pPr>
              <w:widowControl w:val="0"/>
              <w:suppressAutoHyphens w:val="0"/>
              <w:rPr>
                <w:rFonts w:eastAsia="Microsoft Sans Serif"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color w:val="000000"/>
                <w:lang w:eastAsia="ru-RU" w:bidi="ru-RU"/>
              </w:rPr>
              <w:t>Консультант Комитета</w:t>
            </w:r>
          </w:p>
        </w:tc>
      </w:tr>
      <w:tr w:rsidR="006332C0" w:rsidRPr="004B0F12" w:rsidTr="002247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0" w:rsidRPr="004B0F12" w:rsidRDefault="006332C0" w:rsidP="006332C0">
            <w:pPr>
              <w:widowControl w:val="0"/>
              <w:suppressAutoHyphens w:val="0"/>
              <w:rPr>
                <w:rFonts w:eastAsia="Microsoft Sans Serif"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color w:val="000000"/>
                <w:lang w:eastAsia="ru-RU" w:bidi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0" w:rsidRPr="004B0F12" w:rsidRDefault="006332C0" w:rsidP="007910F1">
            <w:pPr>
              <w:widowControl w:val="0"/>
              <w:suppressAutoHyphens w:val="0"/>
              <w:jc w:val="both"/>
              <w:rPr>
                <w:rFonts w:eastAsia="Microsoft Sans Serif"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color w:val="000000"/>
                <w:lang w:eastAsia="ru-RU" w:bidi="ru-RU"/>
              </w:rPr>
              <w:t xml:space="preserve">Составление и направление предостережений о недопустимости нарушения обязательных требований, </w:t>
            </w:r>
            <w:r w:rsidR="004B0F12" w:rsidRPr="004B0F12">
              <w:rPr>
                <w:rFonts w:eastAsia="Microsoft Sans Serif"/>
                <w:color w:val="000000"/>
                <w:lang w:eastAsia="ru-RU" w:bidi="ru-RU"/>
              </w:rPr>
              <w:t>требований,</w:t>
            </w:r>
            <w:r w:rsidRPr="004B0F12">
              <w:rPr>
                <w:rFonts w:eastAsia="Microsoft Sans Serif"/>
                <w:color w:val="000000"/>
                <w:lang w:eastAsia="ru-RU" w:bidi="ru-RU"/>
              </w:rPr>
              <w:t xml:space="preserve"> установленных муниципальными правовыми </w:t>
            </w:r>
            <w:r w:rsidR="00485D18" w:rsidRPr="004B0F12">
              <w:rPr>
                <w:rFonts w:eastAsia="Microsoft Sans Serif"/>
                <w:color w:val="000000"/>
                <w:lang w:eastAsia="ru-RU" w:bidi="ru-RU"/>
              </w:rPr>
              <w:t xml:space="preserve">актами в соответствии с частями </w:t>
            </w:r>
            <w:r w:rsidRPr="004B0F12">
              <w:rPr>
                <w:rFonts w:eastAsia="Microsoft Sans Serif"/>
                <w:color w:val="000000"/>
                <w:lang w:eastAsia="ru-RU" w:bidi="ru-RU"/>
              </w:rPr>
              <w:t xml:space="preserve">5-7 статьи </w:t>
            </w:r>
            <w:r w:rsidR="00485D18" w:rsidRPr="004B0F12">
              <w:rPr>
                <w:rFonts w:eastAsia="Microsoft Sans Serif"/>
                <w:color w:val="000000"/>
                <w:lang w:eastAsia="ru-RU" w:bidi="ru-RU"/>
              </w:rPr>
              <w:t xml:space="preserve">                     </w:t>
            </w:r>
            <w:r w:rsidRPr="004B0F12">
              <w:rPr>
                <w:rFonts w:eastAsia="Microsoft Sans Serif"/>
                <w:color w:val="000000"/>
                <w:lang w:eastAsia="ru-RU" w:bidi="ru-RU"/>
              </w:rPr>
              <w:t>8.2 Федерального закона</w:t>
            </w:r>
            <w:r w:rsidR="004B0F12">
              <w:rPr>
                <w:rFonts w:eastAsia="Microsoft Sans Serif"/>
                <w:color w:val="000000"/>
                <w:lang w:eastAsia="ru-RU" w:bidi="ru-RU"/>
              </w:rPr>
              <w:t xml:space="preserve"> от 26 декабря 2008 г. № 294-ФЗ</w:t>
            </w:r>
            <w:r w:rsidR="00485D18" w:rsidRPr="004B0F12">
              <w:rPr>
                <w:rFonts w:eastAsia="Microsoft Sans Serif"/>
                <w:color w:val="000000"/>
                <w:lang w:eastAsia="ru-RU" w:bidi="ru-RU"/>
              </w:rPr>
              <w:t xml:space="preserve"> </w:t>
            </w:r>
            <w:r w:rsidRPr="004B0F12">
              <w:rPr>
                <w:rFonts w:eastAsia="Microsoft Sans Serif"/>
                <w:color w:val="000000"/>
                <w:lang w:eastAsia="ru-RU" w:bidi="ru-RU"/>
              </w:rPr>
              <w:t xml:space="preserve">«О защите прав юридических лиц и </w:t>
            </w:r>
            <w:r w:rsidR="00485D18" w:rsidRPr="004B0F12">
              <w:rPr>
                <w:rFonts w:eastAsia="Microsoft Sans Serif"/>
                <w:color w:val="000000"/>
                <w:lang w:eastAsia="ru-RU" w:bidi="ru-RU"/>
              </w:rPr>
              <w:t xml:space="preserve">индивидуальных предпринимателей </w:t>
            </w:r>
            <w:r w:rsidRPr="004B0F12">
              <w:rPr>
                <w:rFonts w:eastAsia="Microsoft Sans Serif"/>
                <w:color w:val="000000"/>
                <w:lang w:eastAsia="ru-RU" w:bidi="ru-RU"/>
              </w:rPr>
              <w:t>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0" w:rsidRPr="004B0F12" w:rsidRDefault="006332C0" w:rsidP="007910F1">
            <w:pPr>
              <w:widowControl w:val="0"/>
              <w:suppressAutoHyphens w:val="0"/>
              <w:jc w:val="both"/>
              <w:rPr>
                <w:rFonts w:eastAsia="Microsoft Sans Serif"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color w:val="000000"/>
                <w:lang w:eastAsia="ru-RU" w:bidi="ru-RU"/>
              </w:rPr>
              <w:t>в течении года (по мере необходимости</w:t>
            </w:r>
            <w:r w:rsidR="004B0F12" w:rsidRPr="004B0F12">
              <w:rPr>
                <w:rFonts w:eastAsia="Microsoft Sans Serif"/>
                <w:color w:val="000000"/>
                <w:lang w:eastAsia="ru-RU" w:bidi="ru-RU"/>
              </w:rPr>
              <w:t>), при</w:t>
            </w:r>
            <w:r w:rsidRPr="004B0F12">
              <w:rPr>
                <w:rFonts w:eastAsia="Microsoft Sans Serif"/>
                <w:color w:val="000000"/>
                <w:lang w:eastAsia="ru-RU" w:bidi="ru-RU"/>
              </w:rPr>
              <w:t xml:space="preserve">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0" w:rsidRPr="004B0F12" w:rsidRDefault="008308CC" w:rsidP="006332C0">
            <w:pPr>
              <w:widowControl w:val="0"/>
              <w:suppressAutoHyphens w:val="0"/>
              <w:rPr>
                <w:rFonts w:eastAsia="Microsoft Sans Serif"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color w:val="000000"/>
                <w:lang w:eastAsia="ru-RU" w:bidi="ru-RU"/>
              </w:rPr>
              <w:t>Консультант Комитета</w:t>
            </w:r>
          </w:p>
        </w:tc>
      </w:tr>
      <w:tr w:rsidR="006332C0" w:rsidRPr="004B0F12" w:rsidTr="002247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0" w:rsidRPr="004B0F12" w:rsidRDefault="006332C0" w:rsidP="006332C0">
            <w:pPr>
              <w:widowControl w:val="0"/>
              <w:suppressAutoHyphens w:val="0"/>
              <w:rPr>
                <w:rFonts w:eastAsia="Microsoft Sans Serif"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color w:val="000000"/>
                <w:lang w:eastAsia="ru-RU" w:bidi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0" w:rsidRPr="004B0F12" w:rsidRDefault="006332C0" w:rsidP="004B0F12">
            <w:pPr>
              <w:widowControl w:val="0"/>
              <w:suppressAutoHyphens w:val="0"/>
              <w:jc w:val="both"/>
              <w:rPr>
                <w:rFonts w:eastAsia="Microsoft Sans Serif"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color w:val="000000"/>
                <w:lang w:eastAsia="ru-RU" w:bidi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земельного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0" w:rsidRPr="004B0F12" w:rsidRDefault="007910F1" w:rsidP="007910F1">
            <w:pPr>
              <w:widowControl w:val="0"/>
              <w:suppressAutoHyphens w:val="0"/>
              <w:jc w:val="both"/>
              <w:rPr>
                <w:rFonts w:eastAsia="Microsoft Sans Serif"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color w:val="000000"/>
                <w:lang w:eastAsia="ru-RU" w:bidi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0" w:rsidRPr="004B0F12" w:rsidRDefault="008308CC" w:rsidP="006332C0">
            <w:pPr>
              <w:widowControl w:val="0"/>
              <w:suppressAutoHyphens w:val="0"/>
              <w:rPr>
                <w:rFonts w:eastAsia="Microsoft Sans Serif"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color w:val="000000"/>
                <w:lang w:eastAsia="ru-RU" w:bidi="ru-RU"/>
              </w:rPr>
              <w:t>Консультант Комитета</w:t>
            </w:r>
          </w:p>
        </w:tc>
      </w:tr>
      <w:tr w:rsidR="006332C0" w:rsidRPr="004B0F12" w:rsidTr="002247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0" w:rsidRPr="004B0F12" w:rsidRDefault="006332C0" w:rsidP="006332C0">
            <w:pPr>
              <w:widowControl w:val="0"/>
              <w:suppressAutoHyphens w:val="0"/>
              <w:rPr>
                <w:rFonts w:eastAsia="Microsoft Sans Serif"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color w:val="000000"/>
                <w:lang w:eastAsia="ru-RU" w:bidi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0" w:rsidRPr="004B0F12" w:rsidRDefault="006332C0" w:rsidP="007910F1">
            <w:pPr>
              <w:widowControl w:val="0"/>
              <w:suppressAutoHyphens w:val="0"/>
              <w:jc w:val="both"/>
              <w:rPr>
                <w:rFonts w:eastAsia="Microsoft Sans Serif"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color w:val="000000"/>
                <w:lang w:eastAsia="ru-RU" w:bidi="ru-RU"/>
              </w:rPr>
              <w:t xml:space="preserve">Разработка и утверждение программы профилактики нарушений </w:t>
            </w:r>
            <w:r w:rsidRPr="004B0F12">
              <w:rPr>
                <w:rFonts w:eastAsia="Microsoft Sans Serif"/>
                <w:color w:val="000000"/>
                <w:lang w:eastAsia="ru-RU" w:bidi="ru-RU"/>
              </w:rPr>
              <w:lastRenderedPageBreak/>
              <w:t>юридическими лицами и индивидуальными предпринимателями обязательных требований, требований, установленных муницип</w:t>
            </w:r>
            <w:r w:rsidR="005E099F" w:rsidRPr="004B0F12">
              <w:rPr>
                <w:rFonts w:eastAsia="Microsoft Sans Serif"/>
                <w:color w:val="000000"/>
                <w:lang w:eastAsia="ru-RU" w:bidi="ru-RU"/>
              </w:rPr>
              <w:t xml:space="preserve">альными правовыми актами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0" w:rsidRPr="004B0F12" w:rsidRDefault="0036748D" w:rsidP="0036748D">
            <w:pPr>
              <w:widowControl w:val="0"/>
              <w:suppressAutoHyphens w:val="0"/>
              <w:jc w:val="both"/>
              <w:rPr>
                <w:rFonts w:eastAsia="Microsoft Sans Serif"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color w:val="000000"/>
                <w:lang w:eastAsia="ru-RU" w:bidi="ru-RU"/>
              </w:rPr>
              <w:lastRenderedPageBreak/>
              <w:t>декабрь</w:t>
            </w:r>
            <w:r w:rsidR="005E099F" w:rsidRPr="004B0F12">
              <w:rPr>
                <w:rFonts w:eastAsia="Microsoft Sans Serif"/>
                <w:color w:val="000000"/>
                <w:lang w:eastAsia="ru-RU" w:bidi="ru-RU"/>
              </w:rPr>
              <w:t xml:space="preserve"> каждого</w:t>
            </w:r>
            <w:r w:rsidR="006332C0" w:rsidRPr="004B0F12">
              <w:rPr>
                <w:rFonts w:eastAsia="Microsoft Sans Serif"/>
                <w:color w:val="000000"/>
                <w:lang w:eastAsia="ru-RU" w:bidi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0" w:rsidRPr="004B0F12" w:rsidRDefault="008308CC" w:rsidP="006332C0">
            <w:pPr>
              <w:widowControl w:val="0"/>
              <w:suppressAutoHyphens w:val="0"/>
              <w:rPr>
                <w:rFonts w:eastAsia="Microsoft Sans Serif"/>
                <w:color w:val="000000"/>
                <w:lang w:eastAsia="ru-RU" w:bidi="ru-RU"/>
              </w:rPr>
            </w:pPr>
            <w:r w:rsidRPr="004B0F12">
              <w:rPr>
                <w:rFonts w:eastAsia="Microsoft Sans Serif"/>
                <w:color w:val="000000"/>
                <w:lang w:eastAsia="ru-RU" w:bidi="ru-RU"/>
              </w:rPr>
              <w:t>Консультант Комитета</w:t>
            </w:r>
          </w:p>
        </w:tc>
      </w:tr>
    </w:tbl>
    <w:p w:rsidR="006332C0" w:rsidRPr="004B0F12" w:rsidRDefault="006332C0" w:rsidP="006332C0">
      <w:pPr>
        <w:widowControl w:val="0"/>
        <w:suppressAutoHyphens w:val="0"/>
        <w:contextualSpacing/>
        <w:rPr>
          <w:lang w:eastAsia="ru-RU" w:bidi="ru-RU"/>
        </w:rPr>
      </w:pPr>
    </w:p>
    <w:p w:rsidR="006332C0" w:rsidRPr="004B0F12" w:rsidRDefault="006332C0" w:rsidP="006332C0">
      <w:pPr>
        <w:widowControl w:val="0"/>
        <w:suppressAutoHyphens w:val="0"/>
        <w:contextualSpacing/>
        <w:jc w:val="both"/>
        <w:rPr>
          <w:lang w:eastAsia="ru-RU" w:bidi="ru-RU"/>
        </w:rPr>
      </w:pPr>
      <w:r w:rsidRPr="004B0F12">
        <w:rPr>
          <w:lang w:eastAsia="ru-RU" w:bidi="ru-RU"/>
        </w:rPr>
        <w:t xml:space="preserve">       Цели и задачи Программы осуществляются посредством реализации мероприятий, предусмотренных Планом мероприятий по профилактике нарушений на </w:t>
      </w:r>
      <w:r w:rsidR="00120886" w:rsidRPr="004B0F12">
        <w:rPr>
          <w:rFonts w:eastAsia="Lucida Sans Unicode"/>
          <w:kern w:val="1"/>
        </w:rPr>
        <w:t>2023 год и плановый период 2024 – 2025</w:t>
      </w:r>
      <w:r w:rsidR="00FA2C2F" w:rsidRPr="004B0F12">
        <w:rPr>
          <w:rFonts w:eastAsia="Lucida Sans Unicode"/>
          <w:kern w:val="1"/>
        </w:rPr>
        <w:t xml:space="preserve"> годы.</w:t>
      </w:r>
    </w:p>
    <w:p w:rsidR="006332C0" w:rsidRPr="004B0F12" w:rsidRDefault="006332C0" w:rsidP="006332C0">
      <w:pPr>
        <w:widowControl w:val="0"/>
        <w:suppressAutoHyphens w:val="0"/>
        <w:contextualSpacing/>
        <w:jc w:val="both"/>
        <w:rPr>
          <w:lang w:eastAsia="ru-RU" w:bidi="ru-RU"/>
        </w:rPr>
      </w:pPr>
    </w:p>
    <w:p w:rsidR="006332C0" w:rsidRPr="004B0F12" w:rsidRDefault="007D1B63" w:rsidP="006332C0">
      <w:pPr>
        <w:widowControl w:val="0"/>
        <w:suppressAutoHyphens w:val="0"/>
        <w:ind w:left="1070"/>
        <w:contextualSpacing/>
        <w:jc w:val="center"/>
        <w:rPr>
          <w:b/>
          <w:lang w:eastAsia="ru-RU" w:bidi="ru-RU"/>
        </w:rPr>
      </w:pPr>
      <w:r w:rsidRPr="004B0F12">
        <w:rPr>
          <w:lang w:eastAsia="ru-RU" w:bidi="ru-RU"/>
        </w:rPr>
        <w:t>5. Отчетные показатели П</w:t>
      </w:r>
      <w:r w:rsidR="006332C0" w:rsidRPr="004B0F12">
        <w:rPr>
          <w:lang w:eastAsia="ru-RU" w:bidi="ru-RU"/>
        </w:rPr>
        <w:t>рограммы</w:t>
      </w:r>
    </w:p>
    <w:p w:rsidR="006332C0" w:rsidRPr="004B0F12" w:rsidRDefault="006332C0" w:rsidP="006332C0">
      <w:pPr>
        <w:widowControl w:val="0"/>
        <w:suppressAutoHyphens w:val="0"/>
        <w:jc w:val="both"/>
        <w:rPr>
          <w:lang w:eastAsia="ru-RU" w:bidi="ru-RU"/>
        </w:rPr>
      </w:pPr>
      <w:r w:rsidRPr="004B0F12">
        <w:rPr>
          <w:lang w:eastAsia="ru-RU" w:bidi="ru-RU"/>
        </w:rPr>
        <w:t xml:space="preserve">      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6332C0" w:rsidRPr="004B0F12" w:rsidRDefault="006332C0" w:rsidP="006332C0">
      <w:pPr>
        <w:widowControl w:val="0"/>
        <w:suppressAutoHyphens w:val="0"/>
        <w:jc w:val="both"/>
        <w:rPr>
          <w:lang w:eastAsia="ru-RU" w:bidi="ru-RU"/>
        </w:rPr>
      </w:pPr>
      <w:r w:rsidRPr="004B0F12">
        <w:rPr>
          <w:lang w:eastAsia="ru-RU" w:bidi="ru-RU"/>
        </w:rPr>
        <w:t xml:space="preserve">        - количество выявленных нарушений;</w:t>
      </w:r>
    </w:p>
    <w:p w:rsidR="006332C0" w:rsidRPr="004B0F12" w:rsidRDefault="0047011D" w:rsidP="006332C0">
      <w:pPr>
        <w:widowControl w:val="0"/>
        <w:suppressAutoHyphens w:val="0"/>
        <w:jc w:val="both"/>
        <w:rPr>
          <w:lang w:eastAsia="ru-RU" w:bidi="ru-RU"/>
        </w:rPr>
      </w:pPr>
      <w:r w:rsidRPr="004B0F12">
        <w:rPr>
          <w:lang w:eastAsia="ru-RU" w:bidi="ru-RU"/>
        </w:rPr>
        <w:t xml:space="preserve">        -</w:t>
      </w:r>
      <w:r w:rsidR="006332C0" w:rsidRPr="004B0F12">
        <w:rPr>
          <w:lang w:eastAsia="ru-RU" w:bidi="ru-RU"/>
        </w:rPr>
        <w:t>информирование юридических лиц, индивидуальных предпринимателей, физических лиц по вопросам соблюдения обязательных требований;</w:t>
      </w:r>
    </w:p>
    <w:p w:rsidR="006332C0" w:rsidRPr="004B0F12" w:rsidRDefault="006332C0" w:rsidP="006332C0">
      <w:pPr>
        <w:widowControl w:val="0"/>
        <w:suppressAutoHyphens w:val="0"/>
        <w:jc w:val="both"/>
        <w:rPr>
          <w:lang w:eastAsia="ru-RU" w:bidi="ru-RU"/>
        </w:rPr>
      </w:pPr>
      <w:r w:rsidRPr="004B0F12">
        <w:rPr>
          <w:lang w:eastAsia="ru-RU" w:bidi="ru-RU"/>
        </w:rPr>
        <w:t xml:space="preserve">        - количество субъектов, которым направлены информационные письма и выданы предостережения о недопустимости нарушения требований;</w:t>
      </w:r>
    </w:p>
    <w:p w:rsidR="006332C0" w:rsidRPr="004B0F12" w:rsidRDefault="0047011D" w:rsidP="006332C0">
      <w:pPr>
        <w:widowControl w:val="0"/>
        <w:suppressAutoHyphens w:val="0"/>
        <w:jc w:val="both"/>
        <w:rPr>
          <w:lang w:eastAsia="ru-RU" w:bidi="ru-RU"/>
        </w:rPr>
      </w:pPr>
      <w:r w:rsidRPr="004B0F12">
        <w:rPr>
          <w:lang w:eastAsia="ru-RU" w:bidi="ru-RU"/>
        </w:rPr>
        <w:t xml:space="preserve">        - </w:t>
      </w:r>
      <w:r w:rsidR="006332C0" w:rsidRPr="004B0F12">
        <w:rPr>
          <w:lang w:eastAsia="ru-RU" w:bidi="ru-RU"/>
        </w:rPr>
        <w:t xml:space="preserve">количество проверок, сведения о проведении которых внесены в Федеральную государственную информационную систему «Единый реестр проверок»; </w:t>
      </w:r>
    </w:p>
    <w:p w:rsidR="006332C0" w:rsidRPr="004B0F12" w:rsidRDefault="006332C0" w:rsidP="006332C0">
      <w:pPr>
        <w:widowControl w:val="0"/>
        <w:suppressAutoHyphens w:val="0"/>
        <w:jc w:val="both"/>
        <w:rPr>
          <w:lang w:eastAsia="ru-RU" w:bidi="ru-RU"/>
        </w:rPr>
      </w:pPr>
      <w:r w:rsidRPr="004B0F12">
        <w:rPr>
          <w:lang w:eastAsia="ru-RU" w:bidi="ru-RU"/>
        </w:rPr>
        <w:t xml:space="preserve">        - 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sectPr w:rsidR="006332C0" w:rsidRPr="004B0F12" w:rsidSect="0078302B">
      <w:pgSz w:w="11906" w:h="16838"/>
      <w:pgMar w:top="1134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B5"/>
    <w:rsid w:val="000015A2"/>
    <w:rsid w:val="00011D0F"/>
    <w:rsid w:val="0002182B"/>
    <w:rsid w:val="000341F0"/>
    <w:rsid w:val="00077110"/>
    <w:rsid w:val="00083EC4"/>
    <w:rsid w:val="00095D38"/>
    <w:rsid w:val="000C7AA5"/>
    <w:rsid w:val="000F5211"/>
    <w:rsid w:val="00116FD6"/>
    <w:rsid w:val="00120886"/>
    <w:rsid w:val="00124466"/>
    <w:rsid w:val="00197CFB"/>
    <w:rsid w:val="001B0132"/>
    <w:rsid w:val="001D0C43"/>
    <w:rsid w:val="001F73DF"/>
    <w:rsid w:val="00212899"/>
    <w:rsid w:val="00255DF2"/>
    <w:rsid w:val="00256CAD"/>
    <w:rsid w:val="00273EB5"/>
    <w:rsid w:val="00281097"/>
    <w:rsid w:val="002D2CA0"/>
    <w:rsid w:val="002F4737"/>
    <w:rsid w:val="0033130D"/>
    <w:rsid w:val="0034642D"/>
    <w:rsid w:val="00365142"/>
    <w:rsid w:val="0036748D"/>
    <w:rsid w:val="00391F4B"/>
    <w:rsid w:val="003D3A11"/>
    <w:rsid w:val="003F59FC"/>
    <w:rsid w:val="0047011D"/>
    <w:rsid w:val="00485D18"/>
    <w:rsid w:val="004A6C3C"/>
    <w:rsid w:val="004B0F12"/>
    <w:rsid w:val="004B1F4E"/>
    <w:rsid w:val="004C294D"/>
    <w:rsid w:val="00537648"/>
    <w:rsid w:val="005C0726"/>
    <w:rsid w:val="005E099F"/>
    <w:rsid w:val="005E1CCF"/>
    <w:rsid w:val="00621DF9"/>
    <w:rsid w:val="006332C0"/>
    <w:rsid w:val="006702B8"/>
    <w:rsid w:val="00673BAB"/>
    <w:rsid w:val="006E7F6C"/>
    <w:rsid w:val="006F6303"/>
    <w:rsid w:val="00724728"/>
    <w:rsid w:val="007638F5"/>
    <w:rsid w:val="00771777"/>
    <w:rsid w:val="0078302B"/>
    <w:rsid w:val="007910F1"/>
    <w:rsid w:val="007C3A9B"/>
    <w:rsid w:val="007D1B63"/>
    <w:rsid w:val="00800175"/>
    <w:rsid w:val="008308CC"/>
    <w:rsid w:val="00842F23"/>
    <w:rsid w:val="008C7FD1"/>
    <w:rsid w:val="0091104C"/>
    <w:rsid w:val="00926EC2"/>
    <w:rsid w:val="00946660"/>
    <w:rsid w:val="009C476C"/>
    <w:rsid w:val="009D1780"/>
    <w:rsid w:val="009F648A"/>
    <w:rsid w:val="00A029CA"/>
    <w:rsid w:val="00A44843"/>
    <w:rsid w:val="00A51C8E"/>
    <w:rsid w:val="00A67BB4"/>
    <w:rsid w:val="00AB0E2A"/>
    <w:rsid w:val="00AB7DFA"/>
    <w:rsid w:val="00B05F4E"/>
    <w:rsid w:val="00B1616A"/>
    <w:rsid w:val="00B27FEA"/>
    <w:rsid w:val="00B315A9"/>
    <w:rsid w:val="00B80AF8"/>
    <w:rsid w:val="00B92939"/>
    <w:rsid w:val="00BA0572"/>
    <w:rsid w:val="00BC265A"/>
    <w:rsid w:val="00C27BBF"/>
    <w:rsid w:val="00C41F55"/>
    <w:rsid w:val="00C50656"/>
    <w:rsid w:val="00C60D84"/>
    <w:rsid w:val="00C6662C"/>
    <w:rsid w:val="00C86F5E"/>
    <w:rsid w:val="00CA7223"/>
    <w:rsid w:val="00D06498"/>
    <w:rsid w:val="00D1008A"/>
    <w:rsid w:val="00D42929"/>
    <w:rsid w:val="00D70E5B"/>
    <w:rsid w:val="00DE7D3F"/>
    <w:rsid w:val="00E6167F"/>
    <w:rsid w:val="00E6339A"/>
    <w:rsid w:val="00E754FE"/>
    <w:rsid w:val="00E76370"/>
    <w:rsid w:val="00EA5D8F"/>
    <w:rsid w:val="00EB512E"/>
    <w:rsid w:val="00EC7BF7"/>
    <w:rsid w:val="00EE2A53"/>
    <w:rsid w:val="00EE36CA"/>
    <w:rsid w:val="00F17A4D"/>
    <w:rsid w:val="00F63739"/>
    <w:rsid w:val="00F72227"/>
    <w:rsid w:val="00F77364"/>
    <w:rsid w:val="00F775B3"/>
    <w:rsid w:val="00FA24A8"/>
    <w:rsid w:val="00FA2C2F"/>
    <w:rsid w:val="00FE2AFF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B4F84-8283-49B5-B5A5-14AFC4F1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B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8A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9D1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gov-buryatia.ru/ok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24CA7-9D04-4A50-B027-674E4871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КИЗО</dc:creator>
  <cp:lastModifiedBy>PRESS</cp:lastModifiedBy>
  <cp:revision>4</cp:revision>
  <cp:lastPrinted>2023-05-16T07:40:00Z</cp:lastPrinted>
  <dcterms:created xsi:type="dcterms:W3CDTF">2023-05-16T07:38:00Z</dcterms:created>
  <dcterms:modified xsi:type="dcterms:W3CDTF">2023-05-16T07:41:00Z</dcterms:modified>
</cp:coreProperties>
</file>